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Международное налогообложение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346BBB3" w:rsidR="00A77598" w:rsidRPr="005B7FD8" w:rsidRDefault="005B7FD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77E15" w:rsidRDefault="007A7979" w:rsidP="00511619">
            <w:pPr>
              <w:rPr>
                <w:rFonts w:ascii="Times New Roman" w:hAnsi="Times New Roman" w:cs="Times New Roman"/>
                <w:sz w:val="20"/>
                <w:szCs w:val="20"/>
              </w:rPr>
            </w:pPr>
            <w:r w:rsidRPr="00877E15">
              <w:rPr>
                <w:rFonts w:ascii="Times New Roman" w:hAnsi="Times New Roman" w:cs="Times New Roman"/>
                <w:sz w:val="20"/>
                <w:szCs w:val="20"/>
              </w:rPr>
              <w:t>к.э.н, Петухова Римма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F1443C8" w:rsidR="004475DA" w:rsidRPr="005B7FD8" w:rsidRDefault="005B7FD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F223D85" w14:textId="77777777" w:rsidR="00877E1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567918" w:history="1">
            <w:r w:rsidR="00877E15" w:rsidRPr="004C160F">
              <w:rPr>
                <w:rStyle w:val="a8"/>
                <w:rFonts w:ascii="Times New Roman" w:hAnsi="Times New Roman" w:cs="Times New Roman"/>
                <w:b/>
                <w:noProof/>
              </w:rPr>
              <w:t>1. ЦЕЛИ ОСВОЕНИЯ ДИСЦИПЛИНЫ</w:t>
            </w:r>
            <w:r w:rsidR="00877E15">
              <w:rPr>
                <w:noProof/>
                <w:webHidden/>
              </w:rPr>
              <w:tab/>
            </w:r>
            <w:r w:rsidR="00877E15">
              <w:rPr>
                <w:noProof/>
                <w:webHidden/>
              </w:rPr>
              <w:fldChar w:fldCharType="begin"/>
            </w:r>
            <w:r w:rsidR="00877E15">
              <w:rPr>
                <w:noProof/>
                <w:webHidden/>
              </w:rPr>
              <w:instrText xml:space="preserve"> PAGEREF _Toc203567918 \h </w:instrText>
            </w:r>
            <w:r w:rsidR="00877E15">
              <w:rPr>
                <w:noProof/>
                <w:webHidden/>
              </w:rPr>
            </w:r>
            <w:r w:rsidR="00877E15">
              <w:rPr>
                <w:noProof/>
                <w:webHidden/>
              </w:rPr>
              <w:fldChar w:fldCharType="separate"/>
            </w:r>
            <w:r w:rsidR="00877E15">
              <w:rPr>
                <w:noProof/>
                <w:webHidden/>
              </w:rPr>
              <w:t>3</w:t>
            </w:r>
            <w:r w:rsidR="00877E15">
              <w:rPr>
                <w:noProof/>
                <w:webHidden/>
              </w:rPr>
              <w:fldChar w:fldCharType="end"/>
            </w:r>
          </w:hyperlink>
        </w:p>
        <w:p w14:paraId="1F9EE8C4" w14:textId="77777777" w:rsidR="00877E15" w:rsidRDefault="00C64186">
          <w:pPr>
            <w:pStyle w:val="11"/>
            <w:tabs>
              <w:tab w:val="right" w:leader="dot" w:pos="9345"/>
            </w:tabs>
            <w:rPr>
              <w:rFonts w:eastAsiaTheme="minorEastAsia"/>
              <w:noProof/>
              <w:lang w:eastAsia="ru-RU"/>
            </w:rPr>
          </w:pPr>
          <w:hyperlink w:anchor="_Toc203567919" w:history="1">
            <w:r w:rsidR="00877E15" w:rsidRPr="004C160F">
              <w:rPr>
                <w:rStyle w:val="a8"/>
                <w:rFonts w:ascii="Times New Roman" w:hAnsi="Times New Roman" w:cs="Times New Roman"/>
                <w:b/>
                <w:noProof/>
              </w:rPr>
              <w:t>2. МЕСТО ДИСЦИПЛИНЫ В СТРУКТУРЕ ОБРАЗОВАТЕЛЬНОЙ ПРОГРАММЫ</w:t>
            </w:r>
            <w:r w:rsidR="00877E15">
              <w:rPr>
                <w:noProof/>
                <w:webHidden/>
              </w:rPr>
              <w:tab/>
            </w:r>
            <w:r w:rsidR="00877E15">
              <w:rPr>
                <w:noProof/>
                <w:webHidden/>
              </w:rPr>
              <w:fldChar w:fldCharType="begin"/>
            </w:r>
            <w:r w:rsidR="00877E15">
              <w:rPr>
                <w:noProof/>
                <w:webHidden/>
              </w:rPr>
              <w:instrText xml:space="preserve"> PAGEREF _Toc203567919 \h </w:instrText>
            </w:r>
            <w:r w:rsidR="00877E15">
              <w:rPr>
                <w:noProof/>
                <w:webHidden/>
              </w:rPr>
            </w:r>
            <w:r w:rsidR="00877E15">
              <w:rPr>
                <w:noProof/>
                <w:webHidden/>
              </w:rPr>
              <w:fldChar w:fldCharType="separate"/>
            </w:r>
            <w:r w:rsidR="00877E15">
              <w:rPr>
                <w:noProof/>
                <w:webHidden/>
              </w:rPr>
              <w:t>3</w:t>
            </w:r>
            <w:r w:rsidR="00877E15">
              <w:rPr>
                <w:noProof/>
                <w:webHidden/>
              </w:rPr>
              <w:fldChar w:fldCharType="end"/>
            </w:r>
          </w:hyperlink>
        </w:p>
        <w:p w14:paraId="2E546BB0" w14:textId="77777777" w:rsidR="00877E15" w:rsidRDefault="00C64186">
          <w:pPr>
            <w:pStyle w:val="11"/>
            <w:tabs>
              <w:tab w:val="right" w:leader="dot" w:pos="9345"/>
            </w:tabs>
            <w:rPr>
              <w:rFonts w:eastAsiaTheme="minorEastAsia"/>
              <w:noProof/>
              <w:lang w:eastAsia="ru-RU"/>
            </w:rPr>
          </w:pPr>
          <w:hyperlink w:anchor="_Toc203567920" w:history="1">
            <w:r w:rsidR="00877E15" w:rsidRPr="004C160F">
              <w:rPr>
                <w:rStyle w:val="a8"/>
                <w:rFonts w:ascii="Times New Roman" w:hAnsi="Times New Roman" w:cs="Times New Roman"/>
                <w:b/>
                <w:noProof/>
              </w:rPr>
              <w:t>3. ПЛАНИРУЕМЫЕ РЕЗУЛЬТАТЫ ОБУЧЕНИЯ ПО ДИСЦИПЛИНЕ</w:t>
            </w:r>
            <w:r w:rsidR="00877E15">
              <w:rPr>
                <w:noProof/>
                <w:webHidden/>
              </w:rPr>
              <w:tab/>
            </w:r>
            <w:r w:rsidR="00877E15">
              <w:rPr>
                <w:noProof/>
                <w:webHidden/>
              </w:rPr>
              <w:fldChar w:fldCharType="begin"/>
            </w:r>
            <w:r w:rsidR="00877E15">
              <w:rPr>
                <w:noProof/>
                <w:webHidden/>
              </w:rPr>
              <w:instrText xml:space="preserve"> PAGEREF _Toc203567920 \h </w:instrText>
            </w:r>
            <w:r w:rsidR="00877E15">
              <w:rPr>
                <w:noProof/>
                <w:webHidden/>
              </w:rPr>
            </w:r>
            <w:r w:rsidR="00877E15">
              <w:rPr>
                <w:noProof/>
                <w:webHidden/>
              </w:rPr>
              <w:fldChar w:fldCharType="separate"/>
            </w:r>
            <w:r w:rsidR="00877E15">
              <w:rPr>
                <w:noProof/>
                <w:webHidden/>
              </w:rPr>
              <w:t>3</w:t>
            </w:r>
            <w:r w:rsidR="00877E15">
              <w:rPr>
                <w:noProof/>
                <w:webHidden/>
              </w:rPr>
              <w:fldChar w:fldCharType="end"/>
            </w:r>
          </w:hyperlink>
        </w:p>
        <w:p w14:paraId="77B41986" w14:textId="77777777" w:rsidR="00877E15" w:rsidRDefault="00C64186">
          <w:pPr>
            <w:pStyle w:val="11"/>
            <w:tabs>
              <w:tab w:val="right" w:leader="dot" w:pos="9345"/>
            </w:tabs>
            <w:rPr>
              <w:rFonts w:eastAsiaTheme="minorEastAsia"/>
              <w:noProof/>
              <w:lang w:eastAsia="ru-RU"/>
            </w:rPr>
          </w:pPr>
          <w:hyperlink w:anchor="_Toc203567921" w:history="1">
            <w:r w:rsidR="00877E15" w:rsidRPr="004C160F">
              <w:rPr>
                <w:rStyle w:val="a8"/>
                <w:rFonts w:ascii="Times New Roman" w:hAnsi="Times New Roman" w:cs="Times New Roman"/>
                <w:b/>
                <w:noProof/>
              </w:rPr>
              <w:t>4. СТРУКТУРА И СОДЕРЖАНИЕ ДИСЦИПЛИНЫ*</w:t>
            </w:r>
            <w:r w:rsidR="00877E15">
              <w:rPr>
                <w:noProof/>
                <w:webHidden/>
              </w:rPr>
              <w:tab/>
            </w:r>
            <w:r w:rsidR="00877E15">
              <w:rPr>
                <w:noProof/>
                <w:webHidden/>
              </w:rPr>
              <w:fldChar w:fldCharType="begin"/>
            </w:r>
            <w:r w:rsidR="00877E15">
              <w:rPr>
                <w:noProof/>
                <w:webHidden/>
              </w:rPr>
              <w:instrText xml:space="preserve"> PAGEREF _Toc203567921 \h </w:instrText>
            </w:r>
            <w:r w:rsidR="00877E15">
              <w:rPr>
                <w:noProof/>
                <w:webHidden/>
              </w:rPr>
            </w:r>
            <w:r w:rsidR="00877E15">
              <w:rPr>
                <w:noProof/>
                <w:webHidden/>
              </w:rPr>
              <w:fldChar w:fldCharType="separate"/>
            </w:r>
            <w:r w:rsidR="00877E15">
              <w:rPr>
                <w:noProof/>
                <w:webHidden/>
              </w:rPr>
              <w:t>3</w:t>
            </w:r>
            <w:r w:rsidR="00877E15">
              <w:rPr>
                <w:noProof/>
                <w:webHidden/>
              </w:rPr>
              <w:fldChar w:fldCharType="end"/>
            </w:r>
          </w:hyperlink>
        </w:p>
        <w:p w14:paraId="53441AAC" w14:textId="77777777" w:rsidR="00877E15" w:rsidRDefault="00C64186">
          <w:pPr>
            <w:pStyle w:val="11"/>
            <w:tabs>
              <w:tab w:val="right" w:leader="dot" w:pos="9345"/>
            </w:tabs>
            <w:rPr>
              <w:rFonts w:eastAsiaTheme="minorEastAsia"/>
              <w:noProof/>
              <w:lang w:eastAsia="ru-RU"/>
            </w:rPr>
          </w:pPr>
          <w:hyperlink w:anchor="_Toc203567922" w:history="1">
            <w:r w:rsidR="00877E15" w:rsidRPr="004C160F">
              <w:rPr>
                <w:rStyle w:val="a8"/>
                <w:rFonts w:ascii="Times New Roman" w:hAnsi="Times New Roman" w:cs="Times New Roman"/>
                <w:b/>
                <w:noProof/>
              </w:rPr>
              <w:t>5. УЧЕБНО-МЕТОДИЧЕСКОЕ И ИНФОРМАЦИОННОЕ ОБЕСПЕЧЕНИЕ ДИСЦИПЛИНЫ</w:t>
            </w:r>
            <w:r w:rsidR="00877E15">
              <w:rPr>
                <w:noProof/>
                <w:webHidden/>
              </w:rPr>
              <w:tab/>
            </w:r>
            <w:r w:rsidR="00877E15">
              <w:rPr>
                <w:noProof/>
                <w:webHidden/>
              </w:rPr>
              <w:fldChar w:fldCharType="begin"/>
            </w:r>
            <w:r w:rsidR="00877E15">
              <w:rPr>
                <w:noProof/>
                <w:webHidden/>
              </w:rPr>
              <w:instrText xml:space="preserve"> PAGEREF _Toc203567922 \h </w:instrText>
            </w:r>
            <w:r w:rsidR="00877E15">
              <w:rPr>
                <w:noProof/>
                <w:webHidden/>
              </w:rPr>
            </w:r>
            <w:r w:rsidR="00877E15">
              <w:rPr>
                <w:noProof/>
                <w:webHidden/>
              </w:rPr>
              <w:fldChar w:fldCharType="separate"/>
            </w:r>
            <w:r w:rsidR="00877E15">
              <w:rPr>
                <w:noProof/>
                <w:webHidden/>
              </w:rPr>
              <w:t>6</w:t>
            </w:r>
            <w:r w:rsidR="00877E15">
              <w:rPr>
                <w:noProof/>
                <w:webHidden/>
              </w:rPr>
              <w:fldChar w:fldCharType="end"/>
            </w:r>
          </w:hyperlink>
        </w:p>
        <w:p w14:paraId="76C00F06" w14:textId="77777777" w:rsidR="00877E15" w:rsidRDefault="00C64186">
          <w:pPr>
            <w:pStyle w:val="21"/>
            <w:tabs>
              <w:tab w:val="right" w:leader="dot" w:pos="9345"/>
            </w:tabs>
            <w:rPr>
              <w:rFonts w:eastAsiaTheme="minorEastAsia"/>
              <w:noProof/>
              <w:lang w:eastAsia="ru-RU"/>
            </w:rPr>
          </w:pPr>
          <w:hyperlink w:anchor="_Toc203567923" w:history="1">
            <w:r w:rsidR="00877E15" w:rsidRPr="004C160F">
              <w:rPr>
                <w:rStyle w:val="a8"/>
                <w:rFonts w:ascii="Times New Roman" w:hAnsi="Times New Roman" w:cs="Times New Roman"/>
                <w:b/>
                <w:noProof/>
              </w:rPr>
              <w:t>5.1 Рекомендуемая литература</w:t>
            </w:r>
            <w:r w:rsidR="00877E15">
              <w:rPr>
                <w:noProof/>
                <w:webHidden/>
              </w:rPr>
              <w:tab/>
            </w:r>
            <w:r w:rsidR="00877E15">
              <w:rPr>
                <w:noProof/>
                <w:webHidden/>
              </w:rPr>
              <w:fldChar w:fldCharType="begin"/>
            </w:r>
            <w:r w:rsidR="00877E15">
              <w:rPr>
                <w:noProof/>
                <w:webHidden/>
              </w:rPr>
              <w:instrText xml:space="preserve"> PAGEREF _Toc203567923 \h </w:instrText>
            </w:r>
            <w:r w:rsidR="00877E15">
              <w:rPr>
                <w:noProof/>
                <w:webHidden/>
              </w:rPr>
            </w:r>
            <w:r w:rsidR="00877E15">
              <w:rPr>
                <w:noProof/>
                <w:webHidden/>
              </w:rPr>
              <w:fldChar w:fldCharType="separate"/>
            </w:r>
            <w:r w:rsidR="00877E15">
              <w:rPr>
                <w:noProof/>
                <w:webHidden/>
              </w:rPr>
              <w:t>6</w:t>
            </w:r>
            <w:r w:rsidR="00877E15">
              <w:rPr>
                <w:noProof/>
                <w:webHidden/>
              </w:rPr>
              <w:fldChar w:fldCharType="end"/>
            </w:r>
          </w:hyperlink>
        </w:p>
        <w:p w14:paraId="410D5184" w14:textId="77777777" w:rsidR="00877E15" w:rsidRDefault="00C64186">
          <w:pPr>
            <w:pStyle w:val="21"/>
            <w:tabs>
              <w:tab w:val="right" w:leader="dot" w:pos="9345"/>
            </w:tabs>
            <w:rPr>
              <w:rFonts w:eastAsiaTheme="minorEastAsia"/>
              <w:noProof/>
              <w:lang w:eastAsia="ru-RU"/>
            </w:rPr>
          </w:pPr>
          <w:hyperlink w:anchor="_Toc203567924" w:history="1">
            <w:r w:rsidR="00877E15" w:rsidRPr="004C160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77E15">
              <w:rPr>
                <w:noProof/>
                <w:webHidden/>
              </w:rPr>
              <w:tab/>
            </w:r>
            <w:r w:rsidR="00877E15">
              <w:rPr>
                <w:noProof/>
                <w:webHidden/>
              </w:rPr>
              <w:fldChar w:fldCharType="begin"/>
            </w:r>
            <w:r w:rsidR="00877E15">
              <w:rPr>
                <w:noProof/>
                <w:webHidden/>
              </w:rPr>
              <w:instrText xml:space="preserve"> PAGEREF _Toc203567924 \h </w:instrText>
            </w:r>
            <w:r w:rsidR="00877E15">
              <w:rPr>
                <w:noProof/>
                <w:webHidden/>
              </w:rPr>
            </w:r>
            <w:r w:rsidR="00877E15">
              <w:rPr>
                <w:noProof/>
                <w:webHidden/>
              </w:rPr>
              <w:fldChar w:fldCharType="separate"/>
            </w:r>
            <w:r w:rsidR="00877E15">
              <w:rPr>
                <w:noProof/>
                <w:webHidden/>
              </w:rPr>
              <w:t>7</w:t>
            </w:r>
            <w:r w:rsidR="00877E15">
              <w:rPr>
                <w:noProof/>
                <w:webHidden/>
              </w:rPr>
              <w:fldChar w:fldCharType="end"/>
            </w:r>
          </w:hyperlink>
        </w:p>
        <w:p w14:paraId="36FD03DA" w14:textId="77777777" w:rsidR="00877E15" w:rsidRDefault="00C64186">
          <w:pPr>
            <w:pStyle w:val="21"/>
            <w:tabs>
              <w:tab w:val="right" w:leader="dot" w:pos="9345"/>
            </w:tabs>
            <w:rPr>
              <w:rFonts w:eastAsiaTheme="minorEastAsia"/>
              <w:noProof/>
              <w:lang w:eastAsia="ru-RU"/>
            </w:rPr>
          </w:pPr>
          <w:hyperlink w:anchor="_Toc203567925" w:history="1">
            <w:r w:rsidR="00877E15" w:rsidRPr="004C160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77E15">
              <w:rPr>
                <w:noProof/>
                <w:webHidden/>
              </w:rPr>
              <w:tab/>
            </w:r>
            <w:r w:rsidR="00877E15">
              <w:rPr>
                <w:noProof/>
                <w:webHidden/>
              </w:rPr>
              <w:fldChar w:fldCharType="begin"/>
            </w:r>
            <w:r w:rsidR="00877E15">
              <w:rPr>
                <w:noProof/>
                <w:webHidden/>
              </w:rPr>
              <w:instrText xml:space="preserve"> PAGEREF _Toc203567925 \h </w:instrText>
            </w:r>
            <w:r w:rsidR="00877E15">
              <w:rPr>
                <w:noProof/>
                <w:webHidden/>
              </w:rPr>
            </w:r>
            <w:r w:rsidR="00877E15">
              <w:rPr>
                <w:noProof/>
                <w:webHidden/>
              </w:rPr>
              <w:fldChar w:fldCharType="separate"/>
            </w:r>
            <w:r w:rsidR="00877E15">
              <w:rPr>
                <w:noProof/>
                <w:webHidden/>
              </w:rPr>
              <w:t>7</w:t>
            </w:r>
            <w:r w:rsidR="00877E15">
              <w:rPr>
                <w:noProof/>
                <w:webHidden/>
              </w:rPr>
              <w:fldChar w:fldCharType="end"/>
            </w:r>
          </w:hyperlink>
        </w:p>
        <w:p w14:paraId="2389A64D" w14:textId="77777777" w:rsidR="00877E15" w:rsidRDefault="00C64186">
          <w:pPr>
            <w:pStyle w:val="11"/>
            <w:tabs>
              <w:tab w:val="right" w:leader="dot" w:pos="9345"/>
            </w:tabs>
            <w:rPr>
              <w:rFonts w:eastAsiaTheme="minorEastAsia"/>
              <w:noProof/>
              <w:lang w:eastAsia="ru-RU"/>
            </w:rPr>
          </w:pPr>
          <w:hyperlink w:anchor="_Toc203567926" w:history="1">
            <w:r w:rsidR="00877E15" w:rsidRPr="004C160F">
              <w:rPr>
                <w:rStyle w:val="a8"/>
                <w:rFonts w:ascii="Times New Roman" w:hAnsi="Times New Roman" w:cs="Times New Roman"/>
                <w:b/>
                <w:noProof/>
              </w:rPr>
              <w:t>6. МАТЕРИАЛЬНО-ТЕХНИЧЕСКОЕ ОБЕСПЕЧЕНИЕ ДИСЦИПЛИНЫ</w:t>
            </w:r>
            <w:r w:rsidR="00877E15">
              <w:rPr>
                <w:noProof/>
                <w:webHidden/>
              </w:rPr>
              <w:tab/>
            </w:r>
            <w:r w:rsidR="00877E15">
              <w:rPr>
                <w:noProof/>
                <w:webHidden/>
              </w:rPr>
              <w:fldChar w:fldCharType="begin"/>
            </w:r>
            <w:r w:rsidR="00877E15">
              <w:rPr>
                <w:noProof/>
                <w:webHidden/>
              </w:rPr>
              <w:instrText xml:space="preserve"> PAGEREF _Toc203567926 \h </w:instrText>
            </w:r>
            <w:r w:rsidR="00877E15">
              <w:rPr>
                <w:noProof/>
                <w:webHidden/>
              </w:rPr>
            </w:r>
            <w:r w:rsidR="00877E15">
              <w:rPr>
                <w:noProof/>
                <w:webHidden/>
              </w:rPr>
              <w:fldChar w:fldCharType="separate"/>
            </w:r>
            <w:r w:rsidR="00877E15">
              <w:rPr>
                <w:noProof/>
                <w:webHidden/>
              </w:rPr>
              <w:t>8</w:t>
            </w:r>
            <w:r w:rsidR="00877E15">
              <w:rPr>
                <w:noProof/>
                <w:webHidden/>
              </w:rPr>
              <w:fldChar w:fldCharType="end"/>
            </w:r>
          </w:hyperlink>
        </w:p>
        <w:p w14:paraId="72BDA539" w14:textId="77777777" w:rsidR="00877E15" w:rsidRDefault="00C64186">
          <w:pPr>
            <w:pStyle w:val="11"/>
            <w:tabs>
              <w:tab w:val="right" w:leader="dot" w:pos="9345"/>
            </w:tabs>
            <w:rPr>
              <w:rFonts w:eastAsiaTheme="minorEastAsia"/>
              <w:noProof/>
              <w:lang w:eastAsia="ru-RU"/>
            </w:rPr>
          </w:pPr>
          <w:hyperlink w:anchor="_Toc203567927" w:history="1">
            <w:r w:rsidR="00877E15" w:rsidRPr="004C160F">
              <w:rPr>
                <w:rStyle w:val="a8"/>
                <w:rFonts w:ascii="Times New Roman" w:hAnsi="Times New Roman" w:cs="Times New Roman"/>
                <w:b/>
                <w:noProof/>
              </w:rPr>
              <w:t>7. МЕТОДИЧЕСКИЕ УКАЗАНИЯ ДЛЯ ОБУЧАЮЩЕГОСЯ ПО ОСВОЕНИЮ ДИСЦИПЛИНЫ</w:t>
            </w:r>
            <w:r w:rsidR="00877E15">
              <w:rPr>
                <w:noProof/>
                <w:webHidden/>
              </w:rPr>
              <w:tab/>
            </w:r>
            <w:r w:rsidR="00877E15">
              <w:rPr>
                <w:noProof/>
                <w:webHidden/>
              </w:rPr>
              <w:fldChar w:fldCharType="begin"/>
            </w:r>
            <w:r w:rsidR="00877E15">
              <w:rPr>
                <w:noProof/>
                <w:webHidden/>
              </w:rPr>
              <w:instrText xml:space="preserve"> PAGEREF _Toc203567927 \h </w:instrText>
            </w:r>
            <w:r w:rsidR="00877E15">
              <w:rPr>
                <w:noProof/>
                <w:webHidden/>
              </w:rPr>
            </w:r>
            <w:r w:rsidR="00877E15">
              <w:rPr>
                <w:noProof/>
                <w:webHidden/>
              </w:rPr>
              <w:fldChar w:fldCharType="separate"/>
            </w:r>
            <w:r w:rsidR="00877E15">
              <w:rPr>
                <w:noProof/>
                <w:webHidden/>
              </w:rPr>
              <w:t>9</w:t>
            </w:r>
            <w:r w:rsidR="00877E15">
              <w:rPr>
                <w:noProof/>
                <w:webHidden/>
              </w:rPr>
              <w:fldChar w:fldCharType="end"/>
            </w:r>
          </w:hyperlink>
        </w:p>
        <w:p w14:paraId="70785FF5" w14:textId="77777777" w:rsidR="00877E15" w:rsidRDefault="00C64186">
          <w:pPr>
            <w:pStyle w:val="11"/>
            <w:tabs>
              <w:tab w:val="right" w:leader="dot" w:pos="9345"/>
            </w:tabs>
            <w:rPr>
              <w:rFonts w:eastAsiaTheme="minorEastAsia"/>
              <w:noProof/>
              <w:lang w:eastAsia="ru-RU"/>
            </w:rPr>
          </w:pPr>
          <w:hyperlink w:anchor="_Toc203567928" w:history="1">
            <w:r w:rsidR="00877E15" w:rsidRPr="004C160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77E15">
              <w:rPr>
                <w:noProof/>
                <w:webHidden/>
              </w:rPr>
              <w:tab/>
            </w:r>
            <w:r w:rsidR="00877E15">
              <w:rPr>
                <w:noProof/>
                <w:webHidden/>
              </w:rPr>
              <w:fldChar w:fldCharType="begin"/>
            </w:r>
            <w:r w:rsidR="00877E15">
              <w:rPr>
                <w:noProof/>
                <w:webHidden/>
              </w:rPr>
              <w:instrText xml:space="preserve"> PAGEREF _Toc203567928 \h </w:instrText>
            </w:r>
            <w:r w:rsidR="00877E15">
              <w:rPr>
                <w:noProof/>
                <w:webHidden/>
              </w:rPr>
            </w:r>
            <w:r w:rsidR="00877E15">
              <w:rPr>
                <w:noProof/>
                <w:webHidden/>
              </w:rPr>
              <w:fldChar w:fldCharType="separate"/>
            </w:r>
            <w:r w:rsidR="00877E15">
              <w:rPr>
                <w:noProof/>
                <w:webHidden/>
              </w:rPr>
              <w:t>10</w:t>
            </w:r>
            <w:r w:rsidR="00877E15">
              <w:rPr>
                <w:noProof/>
                <w:webHidden/>
              </w:rPr>
              <w:fldChar w:fldCharType="end"/>
            </w:r>
          </w:hyperlink>
        </w:p>
        <w:p w14:paraId="55063B8E" w14:textId="77777777" w:rsidR="00877E15" w:rsidRDefault="00C64186">
          <w:pPr>
            <w:pStyle w:val="11"/>
            <w:tabs>
              <w:tab w:val="right" w:leader="dot" w:pos="9345"/>
            </w:tabs>
            <w:rPr>
              <w:rFonts w:eastAsiaTheme="minorEastAsia"/>
              <w:noProof/>
              <w:lang w:eastAsia="ru-RU"/>
            </w:rPr>
          </w:pPr>
          <w:hyperlink w:anchor="_Toc203567929" w:history="1">
            <w:r w:rsidR="00877E15" w:rsidRPr="004C160F">
              <w:rPr>
                <w:rStyle w:val="a8"/>
                <w:rFonts w:ascii="Times New Roman" w:hAnsi="Times New Roman" w:cs="Times New Roman"/>
                <w:b/>
                <w:noProof/>
              </w:rPr>
              <w:t>ФОНД ОЦЕНОЧНЫХ СРЕДСТВ</w:t>
            </w:r>
            <w:r w:rsidR="00877E15">
              <w:rPr>
                <w:noProof/>
                <w:webHidden/>
              </w:rPr>
              <w:tab/>
            </w:r>
            <w:r w:rsidR="00877E15">
              <w:rPr>
                <w:noProof/>
                <w:webHidden/>
              </w:rPr>
              <w:fldChar w:fldCharType="begin"/>
            </w:r>
            <w:r w:rsidR="00877E15">
              <w:rPr>
                <w:noProof/>
                <w:webHidden/>
              </w:rPr>
              <w:instrText xml:space="preserve"> PAGEREF _Toc203567929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6B2792AC" w14:textId="77777777" w:rsidR="00877E15" w:rsidRDefault="00C64186">
          <w:pPr>
            <w:pStyle w:val="21"/>
            <w:tabs>
              <w:tab w:val="right" w:leader="dot" w:pos="9345"/>
            </w:tabs>
            <w:rPr>
              <w:rFonts w:eastAsiaTheme="minorEastAsia"/>
              <w:noProof/>
              <w:lang w:eastAsia="ru-RU"/>
            </w:rPr>
          </w:pPr>
          <w:hyperlink w:anchor="_Toc203567930" w:history="1">
            <w:r w:rsidR="00877E15" w:rsidRPr="004C160F">
              <w:rPr>
                <w:rStyle w:val="a8"/>
                <w:rFonts w:ascii="Times New Roman" w:hAnsi="Times New Roman" w:cs="Times New Roman"/>
                <w:b/>
                <w:noProof/>
              </w:rPr>
              <w:t>1.1 Контрольные вопросы и задания к промежуточной аттестации</w:t>
            </w:r>
            <w:r w:rsidR="00877E15">
              <w:rPr>
                <w:noProof/>
                <w:webHidden/>
              </w:rPr>
              <w:tab/>
            </w:r>
            <w:r w:rsidR="00877E15">
              <w:rPr>
                <w:noProof/>
                <w:webHidden/>
              </w:rPr>
              <w:fldChar w:fldCharType="begin"/>
            </w:r>
            <w:r w:rsidR="00877E15">
              <w:rPr>
                <w:noProof/>
                <w:webHidden/>
              </w:rPr>
              <w:instrText xml:space="preserve"> PAGEREF _Toc203567930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6832B363" w14:textId="77777777" w:rsidR="00877E15" w:rsidRDefault="00C64186">
          <w:pPr>
            <w:pStyle w:val="21"/>
            <w:tabs>
              <w:tab w:val="right" w:leader="dot" w:pos="9345"/>
            </w:tabs>
            <w:rPr>
              <w:rFonts w:eastAsiaTheme="minorEastAsia"/>
              <w:noProof/>
              <w:lang w:eastAsia="ru-RU"/>
            </w:rPr>
          </w:pPr>
          <w:hyperlink w:anchor="_Toc203567931" w:history="1">
            <w:r w:rsidR="00877E15" w:rsidRPr="004C160F">
              <w:rPr>
                <w:rStyle w:val="a8"/>
                <w:rFonts w:ascii="Times New Roman" w:hAnsi="Times New Roman" w:cs="Times New Roman"/>
                <w:b/>
                <w:noProof/>
              </w:rPr>
              <w:t>1.2 Темы письменных работ</w:t>
            </w:r>
            <w:r w:rsidR="00877E15">
              <w:rPr>
                <w:noProof/>
                <w:webHidden/>
              </w:rPr>
              <w:tab/>
            </w:r>
            <w:r w:rsidR="00877E15">
              <w:rPr>
                <w:noProof/>
                <w:webHidden/>
              </w:rPr>
              <w:fldChar w:fldCharType="begin"/>
            </w:r>
            <w:r w:rsidR="00877E15">
              <w:rPr>
                <w:noProof/>
                <w:webHidden/>
              </w:rPr>
              <w:instrText xml:space="preserve"> PAGEREF _Toc203567931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7C18D42C" w14:textId="77777777" w:rsidR="00877E15" w:rsidRDefault="00C64186">
          <w:pPr>
            <w:pStyle w:val="21"/>
            <w:tabs>
              <w:tab w:val="right" w:leader="dot" w:pos="9345"/>
            </w:tabs>
            <w:rPr>
              <w:rFonts w:eastAsiaTheme="minorEastAsia"/>
              <w:noProof/>
              <w:lang w:eastAsia="ru-RU"/>
            </w:rPr>
          </w:pPr>
          <w:hyperlink w:anchor="_Toc203567932" w:history="1">
            <w:r w:rsidR="00877E15" w:rsidRPr="004C160F">
              <w:rPr>
                <w:rStyle w:val="a8"/>
                <w:rFonts w:ascii="Times New Roman" w:hAnsi="Times New Roman" w:cs="Times New Roman"/>
                <w:b/>
                <w:noProof/>
              </w:rPr>
              <w:t>1.3 Контрольные точки</w:t>
            </w:r>
            <w:r w:rsidR="00877E15">
              <w:rPr>
                <w:noProof/>
                <w:webHidden/>
              </w:rPr>
              <w:tab/>
            </w:r>
            <w:r w:rsidR="00877E15">
              <w:rPr>
                <w:noProof/>
                <w:webHidden/>
              </w:rPr>
              <w:fldChar w:fldCharType="begin"/>
            </w:r>
            <w:r w:rsidR="00877E15">
              <w:rPr>
                <w:noProof/>
                <w:webHidden/>
              </w:rPr>
              <w:instrText xml:space="preserve"> PAGEREF _Toc203567932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5F909BCF" w14:textId="77777777" w:rsidR="00877E15" w:rsidRDefault="00C64186">
          <w:pPr>
            <w:pStyle w:val="21"/>
            <w:tabs>
              <w:tab w:val="right" w:leader="dot" w:pos="9345"/>
            </w:tabs>
            <w:rPr>
              <w:rFonts w:eastAsiaTheme="minorEastAsia"/>
              <w:noProof/>
              <w:lang w:eastAsia="ru-RU"/>
            </w:rPr>
          </w:pPr>
          <w:hyperlink w:anchor="_Toc203567933" w:history="1">
            <w:r w:rsidR="00877E15" w:rsidRPr="004C160F">
              <w:rPr>
                <w:rStyle w:val="a8"/>
                <w:rFonts w:ascii="Times New Roman" w:hAnsi="Times New Roman" w:cs="Times New Roman"/>
                <w:b/>
                <w:noProof/>
              </w:rPr>
              <w:t>1.4 Другие объекты оценивания</w:t>
            </w:r>
            <w:r w:rsidR="00877E15">
              <w:rPr>
                <w:noProof/>
                <w:webHidden/>
              </w:rPr>
              <w:tab/>
            </w:r>
            <w:r w:rsidR="00877E15">
              <w:rPr>
                <w:noProof/>
                <w:webHidden/>
              </w:rPr>
              <w:fldChar w:fldCharType="begin"/>
            </w:r>
            <w:r w:rsidR="00877E15">
              <w:rPr>
                <w:noProof/>
                <w:webHidden/>
              </w:rPr>
              <w:instrText xml:space="preserve"> PAGEREF _Toc203567933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49B64FC1" w14:textId="77777777" w:rsidR="00877E15" w:rsidRDefault="00C64186">
          <w:pPr>
            <w:pStyle w:val="21"/>
            <w:tabs>
              <w:tab w:val="right" w:leader="dot" w:pos="9345"/>
            </w:tabs>
            <w:rPr>
              <w:rFonts w:eastAsiaTheme="minorEastAsia"/>
              <w:noProof/>
              <w:lang w:eastAsia="ru-RU"/>
            </w:rPr>
          </w:pPr>
          <w:hyperlink w:anchor="_Toc203567934" w:history="1">
            <w:r w:rsidR="00877E15" w:rsidRPr="004C160F">
              <w:rPr>
                <w:rStyle w:val="a8"/>
                <w:rFonts w:ascii="Times New Roman" w:hAnsi="Times New Roman" w:cs="Times New Roman"/>
                <w:b/>
                <w:noProof/>
              </w:rPr>
              <w:t>1.5 Самостоятельная работа обучающегося</w:t>
            </w:r>
            <w:r w:rsidR="00877E15">
              <w:rPr>
                <w:noProof/>
                <w:webHidden/>
              </w:rPr>
              <w:tab/>
            </w:r>
            <w:r w:rsidR="00877E15">
              <w:rPr>
                <w:noProof/>
                <w:webHidden/>
              </w:rPr>
              <w:fldChar w:fldCharType="begin"/>
            </w:r>
            <w:r w:rsidR="00877E15">
              <w:rPr>
                <w:noProof/>
                <w:webHidden/>
              </w:rPr>
              <w:instrText xml:space="preserve"> PAGEREF _Toc203567934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721E8D1B" w14:textId="77777777" w:rsidR="00877E15" w:rsidRDefault="00C64186">
          <w:pPr>
            <w:pStyle w:val="21"/>
            <w:tabs>
              <w:tab w:val="right" w:leader="dot" w:pos="9345"/>
            </w:tabs>
            <w:rPr>
              <w:rFonts w:eastAsiaTheme="minorEastAsia"/>
              <w:noProof/>
              <w:lang w:eastAsia="ru-RU"/>
            </w:rPr>
          </w:pPr>
          <w:hyperlink w:anchor="_Toc203567935" w:history="1">
            <w:r w:rsidR="00877E15" w:rsidRPr="004C160F">
              <w:rPr>
                <w:rStyle w:val="a8"/>
                <w:rFonts w:ascii="Times New Roman" w:hAnsi="Times New Roman" w:cs="Times New Roman"/>
                <w:b/>
                <w:noProof/>
              </w:rPr>
              <w:t>1.6 Шкала оценивания результата</w:t>
            </w:r>
            <w:r w:rsidR="00877E15">
              <w:rPr>
                <w:noProof/>
                <w:webHidden/>
              </w:rPr>
              <w:tab/>
            </w:r>
            <w:r w:rsidR="00877E15">
              <w:rPr>
                <w:noProof/>
                <w:webHidden/>
              </w:rPr>
              <w:fldChar w:fldCharType="begin"/>
            </w:r>
            <w:r w:rsidR="00877E15">
              <w:rPr>
                <w:noProof/>
                <w:webHidden/>
              </w:rPr>
              <w:instrText xml:space="preserve"> PAGEREF _Toc203567935 \h </w:instrText>
            </w:r>
            <w:r w:rsidR="00877E15">
              <w:rPr>
                <w:noProof/>
                <w:webHidden/>
              </w:rPr>
            </w:r>
            <w:r w:rsidR="00877E15">
              <w:rPr>
                <w:noProof/>
                <w:webHidden/>
              </w:rPr>
              <w:fldChar w:fldCharType="separate"/>
            </w:r>
            <w:r w:rsidR="00877E15">
              <w:rPr>
                <w:noProof/>
                <w:webHidden/>
              </w:rPr>
              <w:t>12</w:t>
            </w:r>
            <w:r w:rsidR="00877E1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35679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и прикладных знаний о международном налогообложении, позволяющих анализировать проводимую различными странами налоговую политику; понимать механизмы международного налогового регулирования; знать и применять соглашения об избежании двойного налогообложения; анализировать и оценивать налоговые перспективы и международные налоговые риски при организации международной деятельности компаний.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35679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Международное налогообложение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35679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877E1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77E1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77E1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77E1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77E1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77E15" w:rsidRDefault="00751095" w:rsidP="009207A4">
            <w:pPr>
              <w:tabs>
                <w:tab w:val="left" w:pos="0"/>
              </w:tabs>
              <w:jc w:val="center"/>
              <w:rPr>
                <w:rFonts w:ascii="Times New Roman" w:hAnsi="Times New Roman" w:cs="Times New Roman"/>
                <w:lang w:bidi="ru-RU"/>
              </w:rPr>
            </w:pPr>
            <w:r w:rsidRPr="00877E15">
              <w:rPr>
                <w:rFonts w:ascii="Times New Roman" w:hAnsi="Times New Roman" w:cs="Times New Roman"/>
                <w:b/>
              </w:rPr>
              <w:t xml:space="preserve">Планируемые результаты </w:t>
            </w:r>
            <w:proofErr w:type="gramStart"/>
            <w:r w:rsidRPr="00877E15">
              <w:rPr>
                <w:rFonts w:ascii="Times New Roman" w:hAnsi="Times New Roman" w:cs="Times New Roman"/>
                <w:b/>
              </w:rPr>
              <w:t>обучения по дисциплине</w:t>
            </w:r>
            <w:proofErr w:type="gramEnd"/>
          </w:p>
          <w:p w14:paraId="4A80ACB9" w14:textId="77777777" w:rsidR="00751095" w:rsidRPr="00877E1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77E1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77E15" w:rsidRDefault="00FD518F" w:rsidP="009207A4">
            <w:pPr>
              <w:widowControl w:val="0"/>
              <w:tabs>
                <w:tab w:val="left" w:pos="0"/>
              </w:tabs>
              <w:autoSpaceDE w:val="0"/>
              <w:autoSpaceDN w:val="0"/>
              <w:rPr>
                <w:rFonts w:ascii="Times New Roman" w:hAnsi="Times New Roman" w:cs="Times New Roman"/>
              </w:rPr>
            </w:pPr>
            <w:r w:rsidRPr="00877E15">
              <w:rPr>
                <w:rFonts w:ascii="Times New Roman" w:hAnsi="Times New Roman" w:cs="Times New Roman"/>
              </w:rPr>
              <w:t xml:space="preserve">ПК-6 - </w:t>
            </w:r>
            <w:proofErr w:type="gramStart"/>
            <w:r w:rsidRPr="00877E15">
              <w:rPr>
                <w:rFonts w:ascii="Times New Roman" w:hAnsi="Times New Roman" w:cs="Times New Roman"/>
              </w:rPr>
              <w:t>Способен</w:t>
            </w:r>
            <w:proofErr w:type="gramEnd"/>
            <w:r w:rsidRPr="00877E15">
              <w:rPr>
                <w:rFonts w:ascii="Times New Roman" w:hAnsi="Times New Roman" w:cs="Times New Roman"/>
              </w:rPr>
              <w:t xml:space="preserve"> выполнять расчеты, необходимые для планирования и реализации внешнеэкономической деятельности российских и зарубежных предприятий и организаций, обосновывать и представлять их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77E15" w:rsidRDefault="00FD518F" w:rsidP="009207A4">
            <w:pPr>
              <w:widowControl w:val="0"/>
              <w:tabs>
                <w:tab w:val="left" w:pos="0"/>
              </w:tabs>
              <w:autoSpaceDE w:val="0"/>
              <w:autoSpaceDN w:val="0"/>
              <w:rPr>
                <w:rFonts w:ascii="Times New Roman" w:hAnsi="Times New Roman" w:cs="Times New Roman"/>
                <w:lang w:bidi="ru-RU"/>
              </w:rPr>
            </w:pPr>
            <w:r w:rsidRPr="00877E15">
              <w:rPr>
                <w:rFonts w:ascii="Times New Roman" w:hAnsi="Times New Roman" w:cs="Times New Roman"/>
                <w:lang w:bidi="ru-RU"/>
              </w:rPr>
              <w:t>ПК-6.2 - Оценивает результативность реализации внешнеэкономической деятельности предприятия, организации на основе выполненных расчетов плановых и фактических финансово-экономических показателей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77E15" w:rsidRDefault="00751095" w:rsidP="009207A4">
            <w:pPr>
              <w:autoSpaceDE w:val="0"/>
              <w:autoSpaceDN w:val="0"/>
              <w:adjustRightInd w:val="0"/>
              <w:jc w:val="both"/>
              <w:rPr>
                <w:rFonts w:ascii="Times New Roman" w:hAnsi="Times New Roman" w:cs="Times New Roman"/>
              </w:rPr>
            </w:pPr>
            <w:r w:rsidRPr="00877E15">
              <w:rPr>
                <w:rFonts w:ascii="Times New Roman" w:hAnsi="Times New Roman" w:cs="Times New Roman"/>
              </w:rPr>
              <w:t xml:space="preserve">Знать: </w:t>
            </w:r>
            <w:proofErr w:type="spellStart"/>
            <w:r w:rsidR="00316402" w:rsidRPr="00877E15">
              <w:rPr>
                <w:rFonts w:ascii="Times New Roman" w:hAnsi="Times New Roman" w:cs="Times New Roman"/>
              </w:rPr>
              <w:t>методологичекие</w:t>
            </w:r>
            <w:proofErr w:type="spellEnd"/>
            <w:r w:rsidR="00316402" w:rsidRPr="00877E15">
              <w:rPr>
                <w:rFonts w:ascii="Times New Roman" w:hAnsi="Times New Roman" w:cs="Times New Roman"/>
              </w:rPr>
              <w:t xml:space="preserve"> основы и принципы международного налогообложения и международного налогового планирования с целью организации и контроля деятельности </w:t>
            </w:r>
            <w:proofErr w:type="spellStart"/>
            <w:r w:rsidR="00316402" w:rsidRPr="00877E15">
              <w:rPr>
                <w:rFonts w:ascii="Times New Roman" w:hAnsi="Times New Roman" w:cs="Times New Roman"/>
              </w:rPr>
              <w:t>предприятьия</w:t>
            </w:r>
            <w:proofErr w:type="spellEnd"/>
            <w:r w:rsidR="00316402" w:rsidRPr="00877E15">
              <w:rPr>
                <w:rFonts w:ascii="Times New Roman" w:hAnsi="Times New Roman" w:cs="Times New Roman"/>
              </w:rPr>
              <w:t xml:space="preserve"> на международном </w:t>
            </w:r>
            <w:proofErr w:type="gramStart"/>
            <w:r w:rsidR="00316402" w:rsidRPr="00877E15">
              <w:rPr>
                <w:rFonts w:ascii="Times New Roman" w:hAnsi="Times New Roman" w:cs="Times New Roman"/>
              </w:rPr>
              <w:t>рынке</w:t>
            </w:r>
            <w:proofErr w:type="gramEnd"/>
            <w:r w:rsidRPr="00877E15">
              <w:rPr>
                <w:rFonts w:ascii="Times New Roman" w:hAnsi="Times New Roman" w:cs="Times New Roman"/>
              </w:rPr>
              <w:t xml:space="preserve"> </w:t>
            </w:r>
          </w:p>
          <w:p w14:paraId="1D618C66" w14:textId="00124F5A" w:rsidR="00751095" w:rsidRPr="00877E15" w:rsidRDefault="00751095" w:rsidP="009207A4">
            <w:pPr>
              <w:autoSpaceDE w:val="0"/>
              <w:autoSpaceDN w:val="0"/>
              <w:adjustRightInd w:val="0"/>
              <w:jc w:val="both"/>
              <w:rPr>
                <w:rFonts w:ascii="Times New Roman" w:hAnsi="Times New Roman" w:cs="Times New Roman"/>
              </w:rPr>
            </w:pPr>
            <w:r w:rsidRPr="00877E15">
              <w:rPr>
                <w:rFonts w:ascii="Times New Roman" w:hAnsi="Times New Roman" w:cs="Times New Roman"/>
              </w:rPr>
              <w:t xml:space="preserve">Уметь: </w:t>
            </w:r>
            <w:r w:rsidR="00FD518F" w:rsidRPr="00877E15">
              <w:rPr>
                <w:rFonts w:ascii="Times New Roman" w:hAnsi="Times New Roman" w:cs="Times New Roman"/>
              </w:rPr>
              <w:t xml:space="preserve">применять принципы и правила международного налогообложения, оценивать направления </w:t>
            </w:r>
            <w:proofErr w:type="gramStart"/>
            <w:r w:rsidR="00FD518F" w:rsidRPr="00877E15">
              <w:rPr>
                <w:rFonts w:ascii="Times New Roman" w:hAnsi="Times New Roman" w:cs="Times New Roman"/>
              </w:rPr>
              <w:t>налоговой</w:t>
            </w:r>
            <w:proofErr w:type="gramEnd"/>
            <w:r w:rsidR="00FD518F" w:rsidRPr="00877E15">
              <w:rPr>
                <w:rFonts w:ascii="Times New Roman" w:hAnsi="Times New Roman" w:cs="Times New Roman"/>
              </w:rPr>
              <w:t xml:space="preserve"> политики различных государств при определении налоговых обязательств организации в процессе международного налогового планирования</w:t>
            </w:r>
            <w:r w:rsidRPr="00877E15">
              <w:rPr>
                <w:rFonts w:ascii="Times New Roman" w:hAnsi="Times New Roman" w:cs="Times New Roman"/>
              </w:rPr>
              <w:t xml:space="preserve">. </w:t>
            </w:r>
          </w:p>
          <w:p w14:paraId="253C4FDD" w14:textId="597ACE7D" w:rsidR="00751095" w:rsidRPr="00877E15" w:rsidRDefault="00751095" w:rsidP="00FD518F">
            <w:pPr>
              <w:autoSpaceDE w:val="0"/>
              <w:autoSpaceDN w:val="0"/>
              <w:adjustRightInd w:val="0"/>
              <w:jc w:val="both"/>
              <w:rPr>
                <w:rFonts w:ascii="Times New Roman" w:hAnsi="Times New Roman" w:cs="Times New Roman"/>
                <w:lang w:bidi="ru-RU"/>
              </w:rPr>
            </w:pPr>
            <w:r w:rsidRPr="00877E15">
              <w:rPr>
                <w:rFonts w:ascii="Times New Roman" w:hAnsi="Times New Roman" w:cs="Times New Roman"/>
              </w:rPr>
              <w:t xml:space="preserve">Владеть: </w:t>
            </w:r>
            <w:r w:rsidR="00FD518F" w:rsidRPr="00877E15">
              <w:rPr>
                <w:rFonts w:ascii="Times New Roman" w:hAnsi="Times New Roman" w:cs="Times New Roman"/>
              </w:rPr>
              <w:t xml:space="preserve">методами и инструментами управления </w:t>
            </w:r>
            <w:proofErr w:type="spellStart"/>
            <w:r w:rsidR="00FD518F" w:rsidRPr="00877E15">
              <w:rPr>
                <w:rFonts w:ascii="Times New Roman" w:hAnsi="Times New Roman" w:cs="Times New Roman"/>
              </w:rPr>
              <w:t>налогообложеним</w:t>
            </w:r>
            <w:proofErr w:type="spellEnd"/>
            <w:r w:rsidR="00FD518F" w:rsidRPr="00877E15">
              <w:rPr>
                <w:rFonts w:ascii="Times New Roman" w:hAnsi="Times New Roman" w:cs="Times New Roman"/>
              </w:rPr>
              <w:t xml:space="preserve"> в организации при </w:t>
            </w:r>
            <w:proofErr w:type="spellStart"/>
            <w:r w:rsidR="00FD518F" w:rsidRPr="00877E15">
              <w:rPr>
                <w:rFonts w:ascii="Times New Roman" w:hAnsi="Times New Roman" w:cs="Times New Roman"/>
              </w:rPr>
              <w:t>оуществлении</w:t>
            </w:r>
            <w:proofErr w:type="spellEnd"/>
            <w:r w:rsidR="00FD518F" w:rsidRPr="00877E15">
              <w:rPr>
                <w:rFonts w:ascii="Times New Roman" w:hAnsi="Times New Roman" w:cs="Times New Roman"/>
              </w:rPr>
              <w:t xml:space="preserve"> внешнеэкономической деятельности и методикой оценки эффективности проводимых мероприятий</w:t>
            </w:r>
            <w:r w:rsidRPr="00877E15">
              <w:rPr>
                <w:rFonts w:ascii="Times New Roman" w:hAnsi="Times New Roman" w:cs="Times New Roman"/>
              </w:rPr>
              <w:t>.</w:t>
            </w:r>
          </w:p>
        </w:tc>
      </w:tr>
    </w:tbl>
    <w:p w14:paraId="010B1EC2" w14:textId="77777777" w:rsidR="00E1429F" w:rsidRPr="00877E1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356792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и принципы международного налогообложения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Базовые понятия и концептуальные основы международного налогообложения. Понятие и формы взаимодействия налогового суверенитета. Международная налоговая политика в системе государственного налогового регулирования, международные налоговые отношения. Базисные модели налоговых систем. Характеристика налоговых систем и мер налоговой политки зарубежных стран. Проблемы, порождаемые международным налогообложением. Налоговая глобализация. Унификация косвенного налогообложения. Унификация прямого налогообложения. Основные принципы международного налогообложения.Пределы налоговой юрисдикции. Концепция налогового резиденства. Принцип территориальности. Международное двойное налогообложение и разработка международных соглашений.</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AC14A7A" w14:textId="77777777" w:rsidTr="005B37A7">
        <w:trPr>
          <w:trHeight w:val="283"/>
        </w:trPr>
        <w:tc>
          <w:tcPr>
            <w:tcW w:w="1024" w:type="pct"/>
            <w:shd w:val="clear" w:color="auto" w:fill="auto"/>
            <w:vAlign w:val="center"/>
          </w:tcPr>
          <w:p w14:paraId="1E0A27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Международное налоговое планирование</w:t>
            </w:r>
          </w:p>
        </w:tc>
        <w:tc>
          <w:tcPr>
            <w:tcW w:w="2543" w:type="pct"/>
            <w:gridSpan w:val="2"/>
            <w:shd w:val="clear" w:color="auto" w:fill="auto"/>
          </w:tcPr>
          <w:p w14:paraId="06A143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содержание международного налогового планирования. Задачи минимизации общего налогового бремени транснациональной корпорации.  Виды налогов в международной деятельности компаний. Современные механизмы оптимизации налогообложения. Использование офшорных бизнес-структур. Понятие и сущность свободных экономических зон (СЭЗ). Классификация СЭЗ. Зоны свободной торговли. Промышленно-производственные зоны. Технико-внедренческие зоны. Сервисные зоны. Комплексные зоны. Налоговые гавани и налоговые убежища. Оффшорные зоны: понятие, классификация, признаки, причина создания, требования к организации. Создание и деятельность оффшорной компании. Виды оффшорных компаний. Понятие международной холдинговой компании. Управление налогообложением международной группы компаний. Специальные административные районы (САР) на территории РФ.</w:t>
            </w:r>
          </w:p>
        </w:tc>
        <w:tc>
          <w:tcPr>
            <w:tcW w:w="357" w:type="pct"/>
            <w:gridSpan w:val="2"/>
            <w:shd w:val="clear" w:color="auto" w:fill="auto"/>
            <w:vAlign w:val="center"/>
          </w:tcPr>
          <w:p w14:paraId="73AD71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FD9C4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05231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52AC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CFBB0AC" w14:textId="77777777" w:rsidTr="005B37A7">
        <w:trPr>
          <w:trHeight w:val="283"/>
        </w:trPr>
        <w:tc>
          <w:tcPr>
            <w:tcW w:w="1024" w:type="pct"/>
            <w:shd w:val="clear" w:color="auto" w:fill="auto"/>
            <w:vAlign w:val="center"/>
          </w:tcPr>
          <w:p w14:paraId="64531B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Международное двойное налогообложение и международные налоговые соглашения</w:t>
            </w:r>
          </w:p>
        </w:tc>
        <w:tc>
          <w:tcPr>
            <w:tcW w:w="2543" w:type="pct"/>
            <w:gridSpan w:val="2"/>
            <w:shd w:val="clear" w:color="auto" w:fill="auto"/>
          </w:tcPr>
          <w:p w14:paraId="635722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многократного налогообложения. Сущность международного двойного налогообложения. Методы по устранению международного двойного налогообложения. Правовая система устранения многократного международного налогообложения. Основные принципы избежания международного двойного налогообложения. Методы устранения международного двойного налогообложения: метод освобождения, метод кредитования, метод налоговых вычетов, метод пониженных налоговых ставок.</w:t>
            </w:r>
            <w:r w:rsidRPr="00352B6F">
              <w:rPr>
                <w:lang w:bidi="ru-RU"/>
              </w:rPr>
              <w:br/>
              <w:t>Международные договоры и налоговые соглашения в системе международного налогообложения. Модельные налоговые конвенции ОЭСР и ООН. Многосторонние налоговые конвенции. Международные соглашения РФ.</w:t>
            </w:r>
            <w:r w:rsidRPr="00352B6F">
              <w:rPr>
                <w:lang w:bidi="ru-RU"/>
              </w:rPr>
              <w:br/>
            </w:r>
          </w:p>
        </w:tc>
        <w:tc>
          <w:tcPr>
            <w:tcW w:w="357" w:type="pct"/>
            <w:gridSpan w:val="2"/>
            <w:shd w:val="clear" w:color="auto" w:fill="auto"/>
            <w:vAlign w:val="center"/>
          </w:tcPr>
          <w:p w14:paraId="20C38D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92567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B0E85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2AB8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2535F8A" w14:textId="77777777" w:rsidTr="005B37A7">
        <w:trPr>
          <w:trHeight w:val="283"/>
        </w:trPr>
        <w:tc>
          <w:tcPr>
            <w:tcW w:w="1024" w:type="pct"/>
            <w:shd w:val="clear" w:color="auto" w:fill="auto"/>
            <w:vAlign w:val="center"/>
          </w:tcPr>
          <w:p w14:paraId="1EB578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Международные налоговые антиуклонитльные нормы</w:t>
            </w:r>
          </w:p>
        </w:tc>
        <w:tc>
          <w:tcPr>
            <w:tcW w:w="2543" w:type="pct"/>
            <w:gridSpan w:val="2"/>
            <w:shd w:val="clear" w:color="auto" w:fill="auto"/>
          </w:tcPr>
          <w:p w14:paraId="32E23A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минимизации налоговых обязательств. Методы борьбы с уклонением от налогообложения в системе международного налогообложения. Международные конвенции и стандарты по деофшоризации и о предоставлении взаимной административной помощи по налоговым вопросам с участием РФ. Конвенция о взаимной административной помощи по налоговым делам. Обеспечение возможности автоматического обмена информацией по финансовым операциям для налоговых целей с иностранными юрисдикциями.  Основные международные организации финансового контроля. Конвенции ОЭСР. План BEPS (Base Erosion and Profit Shifting).  Современные тенденции в сфере международного налогообложения (налогообложение электронной коммерции, использование налоговых гаваней, введение практики обмена информацией). Многостороннее соглашение об обмене Country-by-Country Reporting. Автоматический обмен финансовой информацией с иностранными государствами (территориями). Разработка многостороннего документа для изменения двусторонних налоговых соглашений (действие 15 BEPS) (MLI – multilateral instrument). Присоединение России к реализации Плана BEPS.</w:t>
            </w:r>
          </w:p>
        </w:tc>
        <w:tc>
          <w:tcPr>
            <w:tcW w:w="357" w:type="pct"/>
            <w:gridSpan w:val="2"/>
            <w:shd w:val="clear" w:color="auto" w:fill="auto"/>
            <w:vAlign w:val="center"/>
          </w:tcPr>
          <w:p w14:paraId="2BF26F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EAFE5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CF6AE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EEF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B8E11CC" w14:textId="77777777" w:rsidTr="005B37A7">
        <w:trPr>
          <w:trHeight w:val="283"/>
        </w:trPr>
        <w:tc>
          <w:tcPr>
            <w:tcW w:w="1024" w:type="pct"/>
            <w:shd w:val="clear" w:color="auto" w:fill="auto"/>
            <w:vAlign w:val="center"/>
          </w:tcPr>
          <w:p w14:paraId="33852D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Налогообложение контролируемых иностранных компаний</w:t>
            </w:r>
          </w:p>
        </w:tc>
        <w:tc>
          <w:tcPr>
            <w:tcW w:w="2543" w:type="pct"/>
            <w:gridSpan w:val="2"/>
            <w:shd w:val="clear" w:color="auto" w:fill="auto"/>
          </w:tcPr>
          <w:p w14:paraId="1732C8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возникновения правил контролируемых иностранных компаний (КИК). Структура и основные принципы норм о КИК.</w:t>
            </w:r>
            <w:r w:rsidRPr="00352B6F">
              <w:rPr>
                <w:lang w:bidi="ru-RU"/>
              </w:rPr>
              <w:br/>
              <w:t>Нормативное регулирование налогообложения прибыли и доходов иностранных компаний в РФ: основные правила и положения. Контролируемые компании и контролирующие лица. Понятие налогового резидентства. Понятие лица, имеющего фактическое право на доходы. Порядок уведомления о КИК и об участии в иностранной организации.Порядок признания лиц контролирующими лицами.Условия освобождения от налогообложения прибыли КИК. Средневзвешенная и эффективная ставка по налогу на прибыль (доходы). Прибыль КИК для целей налогообложения. Порядок учета прибыли КИК для целей налогообложения. Доходы, учитываемые при определении прибыли КИК для целей НК РФ. Информационный обмен для целей налогообложения прибыли (доходов). Ответственность за нарушение правил налогообложения КИК.</w:t>
            </w:r>
          </w:p>
        </w:tc>
        <w:tc>
          <w:tcPr>
            <w:tcW w:w="357" w:type="pct"/>
            <w:gridSpan w:val="2"/>
            <w:shd w:val="clear" w:color="auto" w:fill="auto"/>
            <w:vAlign w:val="center"/>
          </w:tcPr>
          <w:p w14:paraId="123E18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4CB8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1411F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60B8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019016A" w14:textId="77777777" w:rsidTr="005B37A7">
        <w:trPr>
          <w:trHeight w:val="283"/>
        </w:trPr>
        <w:tc>
          <w:tcPr>
            <w:tcW w:w="1024" w:type="pct"/>
            <w:shd w:val="clear" w:color="auto" w:fill="auto"/>
            <w:vAlign w:val="center"/>
          </w:tcPr>
          <w:p w14:paraId="644D67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Трансфертное ценообразование в системе международного налогообложения</w:t>
            </w:r>
          </w:p>
        </w:tc>
        <w:tc>
          <w:tcPr>
            <w:tcW w:w="2543" w:type="pct"/>
            <w:gridSpan w:val="2"/>
            <w:shd w:val="clear" w:color="auto" w:fill="auto"/>
          </w:tcPr>
          <w:p w14:paraId="087CC9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трансфертной цены и трансфертного ценообразования. Принципы и цели налогового регулирования трансфертного ценообразования.Руководство ОЭСР по ТЦО для транснациональных компаний и налоговых администраций от 27 июля 1995г. Методы трансфертного ценообразования и порядок их применения. Понятие взаимозависимости и критерии признания лиц взаимозависимыми в соответствии с НК РФ. Контролируемые сделки: понятие и классификация. Контролируемые налоги.</w:t>
            </w:r>
            <w:r w:rsidRPr="00352B6F">
              <w:rPr>
                <w:lang w:bidi="ru-RU"/>
              </w:rPr>
              <w:br/>
              <w:t>Методы определениы рыночной цены: сопоставимых рыночных цен; цены последующей реализации; затратный; сопоставимой рентабельности; распределения прибыли. Сопоставимый и функциональный анализ. Налоговый контроль  и налоговая ответственность в сфере трансфертного ценообразования.</w:t>
            </w:r>
            <w:r w:rsidRPr="00352B6F">
              <w:rPr>
                <w:lang w:bidi="ru-RU"/>
              </w:rPr>
              <w:br/>
            </w:r>
          </w:p>
        </w:tc>
        <w:tc>
          <w:tcPr>
            <w:tcW w:w="357" w:type="pct"/>
            <w:gridSpan w:val="2"/>
            <w:shd w:val="clear" w:color="auto" w:fill="auto"/>
            <w:vAlign w:val="center"/>
          </w:tcPr>
          <w:p w14:paraId="365763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8809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E955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7178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356792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35679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77E15" w:rsidRDefault="00984247" w:rsidP="00AA7A6A">
            <w:pPr>
              <w:rPr>
                <w:rFonts w:ascii="Times New Roman" w:hAnsi="Times New Roman" w:cs="Times New Roman"/>
                <w:lang w:bidi="ru-RU"/>
              </w:rPr>
            </w:pPr>
            <w:r w:rsidRPr="00877E15">
              <w:rPr>
                <w:rFonts w:ascii="Times New Roman" w:hAnsi="Times New Roman" w:cs="Times New Roman"/>
                <w:sz w:val="24"/>
                <w:szCs w:val="24"/>
              </w:rPr>
              <w:t xml:space="preserve">Международное налоговое право: учебник и практикум для вузов / ответственные редакторы А. А. </w:t>
            </w:r>
            <w:proofErr w:type="spellStart"/>
            <w:r w:rsidRPr="00877E15">
              <w:rPr>
                <w:rFonts w:ascii="Times New Roman" w:hAnsi="Times New Roman" w:cs="Times New Roman"/>
                <w:sz w:val="24"/>
                <w:szCs w:val="24"/>
              </w:rPr>
              <w:t>Копина</w:t>
            </w:r>
            <w:proofErr w:type="spellEnd"/>
            <w:r w:rsidRPr="00877E15">
              <w:rPr>
                <w:rFonts w:ascii="Times New Roman" w:hAnsi="Times New Roman" w:cs="Times New Roman"/>
                <w:sz w:val="24"/>
                <w:szCs w:val="24"/>
              </w:rPr>
              <w:t xml:space="preserve">, А. В. </w:t>
            </w:r>
            <w:proofErr w:type="spellStart"/>
            <w:r w:rsidRPr="00877E15">
              <w:rPr>
                <w:rFonts w:ascii="Times New Roman" w:hAnsi="Times New Roman" w:cs="Times New Roman"/>
                <w:sz w:val="24"/>
                <w:szCs w:val="24"/>
              </w:rPr>
              <w:t>Реут</w:t>
            </w:r>
            <w:proofErr w:type="spellEnd"/>
            <w:r w:rsidRPr="00877E15">
              <w:rPr>
                <w:rFonts w:ascii="Times New Roman" w:hAnsi="Times New Roman" w:cs="Times New Roman"/>
                <w:sz w:val="24"/>
                <w:szCs w:val="24"/>
              </w:rPr>
              <w:t>. — Москва</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Издательство </w:t>
            </w:r>
            <w:proofErr w:type="spellStart"/>
            <w:r w:rsidRPr="00877E15">
              <w:rPr>
                <w:rFonts w:ascii="Times New Roman" w:hAnsi="Times New Roman" w:cs="Times New Roman"/>
                <w:sz w:val="24"/>
                <w:szCs w:val="24"/>
              </w:rPr>
              <w:t>Юрайт</w:t>
            </w:r>
            <w:proofErr w:type="spellEnd"/>
            <w:r w:rsidRPr="00877E15">
              <w:rPr>
                <w:rFonts w:ascii="Times New Roman" w:hAnsi="Times New Roman" w:cs="Times New Roman"/>
                <w:sz w:val="24"/>
                <w:szCs w:val="24"/>
              </w:rPr>
              <w:t xml:space="preserve">, 2025. — 239 с. — (Высшее образование). — </w:t>
            </w:r>
            <w:r w:rsidRPr="007E6725">
              <w:rPr>
                <w:rFonts w:ascii="Times New Roman" w:hAnsi="Times New Roman" w:cs="Times New Roman"/>
                <w:sz w:val="24"/>
                <w:szCs w:val="24"/>
                <w:lang w:val="en-US"/>
              </w:rPr>
              <w:t>ISBN</w:t>
            </w:r>
            <w:r w:rsidRPr="00877E15">
              <w:rPr>
                <w:rFonts w:ascii="Times New Roman" w:hAnsi="Times New Roman" w:cs="Times New Roman"/>
                <w:sz w:val="24"/>
                <w:szCs w:val="24"/>
              </w:rPr>
              <w:t xml:space="preserve"> 978-5-534-17631-5. — Текст</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электронный // Образовательная платформа </w:t>
            </w:r>
            <w:proofErr w:type="spellStart"/>
            <w:r w:rsidRPr="00877E15">
              <w:rPr>
                <w:rFonts w:ascii="Times New Roman" w:hAnsi="Times New Roman" w:cs="Times New Roman"/>
                <w:sz w:val="24"/>
                <w:szCs w:val="24"/>
              </w:rPr>
              <w:t>Юрайт</w:t>
            </w:r>
            <w:proofErr w:type="spellEnd"/>
            <w:r w:rsidRPr="00877E15">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C6418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https://urait.ru/bcode/560642 </w:t>
              </w:r>
            </w:hyperlink>
          </w:p>
        </w:tc>
      </w:tr>
      <w:tr w:rsidR="00262CF0" w:rsidRPr="005B7FD8" w14:paraId="1C68EFA8" w14:textId="77777777" w:rsidTr="00E4641F">
        <w:trPr>
          <w:trHeight w:val="354"/>
        </w:trPr>
        <w:tc>
          <w:tcPr>
            <w:tcW w:w="4080" w:type="pct"/>
            <w:shd w:val="clear" w:color="auto" w:fill="auto"/>
            <w:vAlign w:val="center"/>
          </w:tcPr>
          <w:p w14:paraId="3A583166" w14:textId="77777777" w:rsidR="00262CF0" w:rsidRPr="007E6725" w:rsidRDefault="00984247" w:rsidP="00AA7A6A">
            <w:pPr>
              <w:rPr>
                <w:rFonts w:ascii="Times New Roman" w:hAnsi="Times New Roman" w:cs="Times New Roman"/>
                <w:lang w:val="en-US" w:bidi="ru-RU"/>
              </w:rPr>
            </w:pPr>
            <w:proofErr w:type="spellStart"/>
            <w:r w:rsidRPr="00877E15">
              <w:rPr>
                <w:rFonts w:ascii="Times New Roman" w:hAnsi="Times New Roman" w:cs="Times New Roman"/>
                <w:sz w:val="24"/>
                <w:szCs w:val="24"/>
              </w:rPr>
              <w:t>Пинская</w:t>
            </w:r>
            <w:proofErr w:type="spellEnd"/>
            <w:r w:rsidRPr="00877E15">
              <w:rPr>
                <w:rFonts w:ascii="Times New Roman" w:hAnsi="Times New Roman" w:cs="Times New Roman"/>
                <w:sz w:val="24"/>
                <w:szCs w:val="24"/>
              </w:rPr>
              <w:t xml:space="preserve">, </w:t>
            </w:r>
            <w:proofErr w:type="spellStart"/>
            <w:r w:rsidRPr="00877E15">
              <w:rPr>
                <w:rFonts w:ascii="Times New Roman" w:hAnsi="Times New Roman" w:cs="Times New Roman"/>
                <w:sz w:val="24"/>
                <w:szCs w:val="24"/>
              </w:rPr>
              <w:t>Миляуша</w:t>
            </w:r>
            <w:proofErr w:type="spellEnd"/>
            <w:r w:rsidRPr="00877E15">
              <w:rPr>
                <w:rFonts w:ascii="Times New Roman" w:hAnsi="Times New Roman" w:cs="Times New Roman"/>
                <w:sz w:val="24"/>
                <w:szCs w:val="24"/>
              </w:rPr>
              <w:t xml:space="preserve"> </w:t>
            </w:r>
            <w:proofErr w:type="spellStart"/>
            <w:r w:rsidRPr="00877E15">
              <w:rPr>
                <w:rFonts w:ascii="Times New Roman" w:hAnsi="Times New Roman" w:cs="Times New Roman"/>
                <w:sz w:val="24"/>
                <w:szCs w:val="24"/>
              </w:rPr>
              <w:t>Рашитовна</w:t>
            </w:r>
            <w:proofErr w:type="spellEnd"/>
            <w:r w:rsidRPr="00877E15">
              <w:rPr>
                <w:rFonts w:ascii="Times New Roman" w:hAnsi="Times New Roman" w:cs="Times New Roman"/>
                <w:sz w:val="24"/>
                <w:szCs w:val="24"/>
              </w:rPr>
              <w:t>. Международное налогообложение: размывание налоговой базы с использованием офшоров</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Монография / Финансовый университет при Правительстве Российской Федерации</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Научно-исследовательский финансовый институт Министерства финансов Российской Федерации. </w:t>
            </w:r>
            <w:r w:rsidRPr="007E6725">
              <w:rPr>
                <w:rFonts w:ascii="Times New Roman" w:hAnsi="Times New Roman" w:cs="Times New Roman"/>
                <w:sz w:val="24"/>
                <w:szCs w:val="24"/>
                <w:lang w:val="en-US"/>
              </w:rPr>
              <w:t>1. Москва : ООО "Научно-издательский центр ИНФРА-М", 2020. 192 с.</w:t>
            </w:r>
          </w:p>
        </w:tc>
        <w:tc>
          <w:tcPr>
            <w:tcW w:w="920" w:type="pct"/>
            <w:shd w:val="clear" w:color="auto" w:fill="auto"/>
            <w:vAlign w:val="center"/>
            <w:hideMark/>
          </w:tcPr>
          <w:p w14:paraId="646BF37D" w14:textId="77777777" w:rsidR="00262CF0" w:rsidRPr="007E6725" w:rsidRDefault="00C6418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77E15">
                <w:rPr>
                  <w:color w:val="00008B"/>
                  <w:u w:val="single"/>
                  <w:lang w:val="en-US"/>
                </w:rPr>
                <w:t>https://znanium.com/read?id=344848</w:t>
              </w:r>
            </w:hyperlink>
          </w:p>
        </w:tc>
      </w:tr>
      <w:tr w:rsidR="00262CF0" w:rsidRPr="007E6725" w14:paraId="2F40AD5F" w14:textId="77777777" w:rsidTr="00E4641F">
        <w:trPr>
          <w:trHeight w:val="354"/>
        </w:trPr>
        <w:tc>
          <w:tcPr>
            <w:tcW w:w="4080" w:type="pct"/>
            <w:shd w:val="clear" w:color="auto" w:fill="auto"/>
            <w:vAlign w:val="center"/>
          </w:tcPr>
          <w:p w14:paraId="00BED36E" w14:textId="77777777" w:rsidR="00262CF0" w:rsidRPr="00877E15" w:rsidRDefault="00984247" w:rsidP="00AA7A6A">
            <w:pPr>
              <w:rPr>
                <w:rFonts w:ascii="Times New Roman" w:hAnsi="Times New Roman" w:cs="Times New Roman"/>
                <w:lang w:bidi="ru-RU"/>
              </w:rPr>
            </w:pPr>
            <w:proofErr w:type="spellStart"/>
            <w:r w:rsidRPr="00877E15">
              <w:rPr>
                <w:rFonts w:ascii="Times New Roman" w:hAnsi="Times New Roman" w:cs="Times New Roman"/>
                <w:sz w:val="24"/>
                <w:szCs w:val="24"/>
              </w:rPr>
              <w:t>Грундел</w:t>
            </w:r>
            <w:proofErr w:type="spellEnd"/>
            <w:r w:rsidRPr="00877E15">
              <w:rPr>
                <w:rFonts w:ascii="Times New Roman" w:hAnsi="Times New Roman" w:cs="Times New Roman"/>
                <w:sz w:val="24"/>
                <w:szCs w:val="24"/>
              </w:rPr>
              <w:t>, Л. П. Налоговое регулирование трансфертного ценообразования в России</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учебник / Л. П. </w:t>
            </w:r>
            <w:proofErr w:type="spellStart"/>
            <w:r w:rsidRPr="00877E15">
              <w:rPr>
                <w:rFonts w:ascii="Times New Roman" w:hAnsi="Times New Roman" w:cs="Times New Roman"/>
                <w:sz w:val="24"/>
                <w:szCs w:val="24"/>
              </w:rPr>
              <w:t>Грундел</w:t>
            </w:r>
            <w:proofErr w:type="spellEnd"/>
            <w:r w:rsidRPr="00877E15">
              <w:rPr>
                <w:rFonts w:ascii="Times New Roman" w:hAnsi="Times New Roman" w:cs="Times New Roman"/>
                <w:sz w:val="24"/>
                <w:szCs w:val="24"/>
              </w:rPr>
              <w:t xml:space="preserve">, Н. И. </w:t>
            </w:r>
            <w:proofErr w:type="spellStart"/>
            <w:r w:rsidRPr="00877E15">
              <w:rPr>
                <w:rFonts w:ascii="Times New Roman" w:hAnsi="Times New Roman" w:cs="Times New Roman"/>
                <w:sz w:val="24"/>
                <w:szCs w:val="24"/>
              </w:rPr>
              <w:t>Малис</w:t>
            </w:r>
            <w:proofErr w:type="spellEnd"/>
            <w:r w:rsidRPr="00877E15">
              <w:rPr>
                <w:rFonts w:ascii="Times New Roman" w:hAnsi="Times New Roman" w:cs="Times New Roman"/>
                <w:sz w:val="24"/>
                <w:szCs w:val="24"/>
              </w:rPr>
              <w:t>. — Москва</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Магистр</w:t>
            </w:r>
            <w:proofErr w:type="gramStart"/>
            <w:r w:rsidRPr="00877E15">
              <w:rPr>
                <w:rFonts w:ascii="Times New Roman" w:hAnsi="Times New Roman" w:cs="Times New Roman"/>
                <w:sz w:val="24"/>
                <w:szCs w:val="24"/>
              </w:rPr>
              <w:t xml:space="preserve"> :</w:t>
            </w:r>
            <w:proofErr w:type="gramEnd"/>
            <w:r w:rsidRPr="00877E15">
              <w:rPr>
                <w:rFonts w:ascii="Times New Roman" w:hAnsi="Times New Roman" w:cs="Times New Roman"/>
                <w:sz w:val="24"/>
                <w:szCs w:val="24"/>
              </w:rPr>
              <w:t xml:space="preserve"> ИНФРА-М, 2022. — 256 с. - (Магистратура)</w:t>
            </w:r>
          </w:p>
        </w:tc>
        <w:tc>
          <w:tcPr>
            <w:tcW w:w="920" w:type="pct"/>
            <w:shd w:val="clear" w:color="auto" w:fill="auto"/>
            <w:vAlign w:val="center"/>
            <w:hideMark/>
          </w:tcPr>
          <w:p w14:paraId="33C1DCCF" w14:textId="77777777" w:rsidR="00262CF0" w:rsidRPr="00877E15" w:rsidRDefault="00C6418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https://znanium.ru/catalog/document?id=399349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35679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0DDC92B" w14:textId="77777777" w:rsidTr="007B550D">
        <w:tc>
          <w:tcPr>
            <w:tcW w:w="9345" w:type="dxa"/>
          </w:tcPr>
          <w:p w14:paraId="5F47CF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5A178CD" w14:textId="77777777" w:rsidTr="007B550D">
        <w:tc>
          <w:tcPr>
            <w:tcW w:w="9345" w:type="dxa"/>
          </w:tcPr>
          <w:p w14:paraId="377B70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92F054D" w14:textId="77777777" w:rsidTr="007B550D">
        <w:tc>
          <w:tcPr>
            <w:tcW w:w="9345" w:type="dxa"/>
          </w:tcPr>
          <w:p w14:paraId="6EA41E6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3FD9ECB" w14:textId="77777777" w:rsidTr="007B550D">
        <w:tc>
          <w:tcPr>
            <w:tcW w:w="9345" w:type="dxa"/>
          </w:tcPr>
          <w:p w14:paraId="0BEB11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356792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6418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356792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77E15" w14:paraId="53424330" w14:textId="77777777" w:rsidTr="008416EB">
        <w:tc>
          <w:tcPr>
            <w:tcW w:w="7797" w:type="dxa"/>
            <w:shd w:val="clear" w:color="auto" w:fill="auto"/>
          </w:tcPr>
          <w:p w14:paraId="2986F8BC" w14:textId="77777777" w:rsidR="002C735C" w:rsidRPr="00877E15" w:rsidRDefault="002C735C" w:rsidP="002C735C">
            <w:pPr>
              <w:pStyle w:val="Style214"/>
              <w:ind w:firstLine="0"/>
              <w:jc w:val="center"/>
              <w:rPr>
                <w:b/>
                <w:sz w:val="22"/>
                <w:szCs w:val="22"/>
              </w:rPr>
            </w:pPr>
            <w:r w:rsidRPr="00877E15">
              <w:rPr>
                <w:b/>
                <w:sz w:val="22"/>
                <w:szCs w:val="22"/>
              </w:rPr>
              <w:t>Наименование учебных аудиторий, перечень</w:t>
            </w:r>
          </w:p>
        </w:tc>
        <w:tc>
          <w:tcPr>
            <w:tcW w:w="2262" w:type="dxa"/>
            <w:shd w:val="clear" w:color="auto" w:fill="auto"/>
          </w:tcPr>
          <w:p w14:paraId="3A00FEF8" w14:textId="77777777" w:rsidR="002C735C" w:rsidRPr="00877E15" w:rsidRDefault="002C735C" w:rsidP="002C735C">
            <w:pPr>
              <w:pStyle w:val="Style214"/>
              <w:ind w:firstLine="0"/>
              <w:jc w:val="center"/>
              <w:rPr>
                <w:b/>
                <w:sz w:val="22"/>
                <w:szCs w:val="22"/>
              </w:rPr>
            </w:pPr>
            <w:r w:rsidRPr="00877E15">
              <w:rPr>
                <w:b/>
                <w:sz w:val="22"/>
                <w:szCs w:val="22"/>
              </w:rPr>
              <w:t>Адрес (местоположение) учебных аудиторий</w:t>
            </w:r>
          </w:p>
        </w:tc>
      </w:tr>
      <w:tr w:rsidR="002C735C" w:rsidRPr="00877E15" w14:paraId="3B643305" w14:textId="77777777" w:rsidTr="008416EB">
        <w:tc>
          <w:tcPr>
            <w:tcW w:w="7797" w:type="dxa"/>
            <w:shd w:val="clear" w:color="auto" w:fill="auto"/>
          </w:tcPr>
          <w:p w14:paraId="30187323" w14:textId="51649087" w:rsidR="002C735C" w:rsidRPr="00877E15" w:rsidRDefault="00B43524" w:rsidP="002718E2">
            <w:pPr>
              <w:pStyle w:val="Style214"/>
              <w:ind w:firstLine="0"/>
              <w:rPr>
                <w:sz w:val="22"/>
                <w:szCs w:val="22"/>
              </w:rPr>
            </w:pPr>
            <w:r w:rsidRPr="00877E15">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7E15">
              <w:rPr>
                <w:sz w:val="22"/>
                <w:szCs w:val="22"/>
              </w:rPr>
              <w:t>комплексом</w:t>
            </w:r>
            <w:proofErr w:type="gramStart"/>
            <w:r w:rsidRPr="00877E15">
              <w:rPr>
                <w:sz w:val="22"/>
                <w:szCs w:val="22"/>
              </w:rPr>
              <w:t>.С</w:t>
            </w:r>
            <w:proofErr w:type="gramEnd"/>
            <w:r w:rsidRPr="00877E15">
              <w:rPr>
                <w:sz w:val="22"/>
                <w:szCs w:val="22"/>
              </w:rPr>
              <w:t>пециализированная</w:t>
            </w:r>
            <w:proofErr w:type="spellEnd"/>
            <w:r w:rsidRPr="00877E15">
              <w:rPr>
                <w:sz w:val="22"/>
                <w:szCs w:val="22"/>
              </w:rPr>
              <w:t xml:space="preserve">  мебель и оборудование: </w:t>
            </w:r>
            <w:proofErr w:type="gramStart"/>
            <w:r w:rsidRPr="00877E15">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877E15">
              <w:rPr>
                <w:sz w:val="22"/>
                <w:szCs w:val="22"/>
                <w:lang w:val="en-US"/>
              </w:rPr>
              <w:t>Intel</w:t>
            </w:r>
            <w:r w:rsidRPr="00877E15">
              <w:rPr>
                <w:sz w:val="22"/>
                <w:szCs w:val="22"/>
              </w:rPr>
              <w:t xml:space="preserve"> </w:t>
            </w:r>
            <w:proofErr w:type="spellStart"/>
            <w:r w:rsidRPr="00877E15">
              <w:rPr>
                <w:sz w:val="22"/>
                <w:szCs w:val="22"/>
                <w:lang w:val="en-US"/>
              </w:rPr>
              <w:t>i</w:t>
            </w:r>
            <w:proofErr w:type="spellEnd"/>
            <w:r w:rsidRPr="00877E15">
              <w:rPr>
                <w:sz w:val="22"/>
                <w:szCs w:val="22"/>
              </w:rPr>
              <w:t xml:space="preserve">3-2100 2.4 </w:t>
            </w:r>
            <w:proofErr w:type="spellStart"/>
            <w:r w:rsidRPr="00877E15">
              <w:rPr>
                <w:sz w:val="22"/>
                <w:szCs w:val="22"/>
                <w:lang w:val="en-US"/>
              </w:rPr>
              <w:t>Ghz</w:t>
            </w:r>
            <w:proofErr w:type="spellEnd"/>
            <w:r w:rsidRPr="00877E15">
              <w:rPr>
                <w:sz w:val="22"/>
                <w:szCs w:val="22"/>
              </w:rPr>
              <w:t>/500/4/</w:t>
            </w:r>
            <w:r w:rsidRPr="00877E15">
              <w:rPr>
                <w:sz w:val="22"/>
                <w:szCs w:val="22"/>
                <w:lang w:val="en-US"/>
              </w:rPr>
              <w:t>Acer</w:t>
            </w:r>
            <w:r w:rsidRPr="00877E15">
              <w:rPr>
                <w:sz w:val="22"/>
                <w:szCs w:val="22"/>
              </w:rPr>
              <w:t xml:space="preserve"> </w:t>
            </w:r>
            <w:r w:rsidRPr="00877E15">
              <w:rPr>
                <w:sz w:val="22"/>
                <w:szCs w:val="22"/>
                <w:lang w:val="en-US"/>
              </w:rPr>
              <w:t>V</w:t>
            </w:r>
            <w:r w:rsidRPr="00877E15">
              <w:rPr>
                <w:sz w:val="22"/>
                <w:szCs w:val="22"/>
              </w:rPr>
              <w:t xml:space="preserve">193 19" - 1 шт., Мультимедийный проектор Тип 2 </w:t>
            </w:r>
            <w:r w:rsidRPr="00877E15">
              <w:rPr>
                <w:sz w:val="22"/>
                <w:szCs w:val="22"/>
                <w:lang w:val="en-US"/>
              </w:rPr>
              <w:t>Panasonic</w:t>
            </w:r>
            <w:r w:rsidRPr="00877E15">
              <w:rPr>
                <w:sz w:val="22"/>
                <w:szCs w:val="22"/>
              </w:rPr>
              <w:t xml:space="preserve"> </w:t>
            </w:r>
            <w:r w:rsidRPr="00877E15">
              <w:rPr>
                <w:sz w:val="22"/>
                <w:szCs w:val="22"/>
                <w:lang w:val="en-US"/>
              </w:rPr>
              <w:t>PT</w:t>
            </w:r>
            <w:r w:rsidRPr="00877E15">
              <w:rPr>
                <w:sz w:val="22"/>
                <w:szCs w:val="22"/>
              </w:rPr>
              <w:t>-</w:t>
            </w:r>
            <w:r w:rsidRPr="00877E15">
              <w:rPr>
                <w:sz w:val="22"/>
                <w:szCs w:val="22"/>
                <w:lang w:val="en-US"/>
              </w:rPr>
              <w:t>VX</w:t>
            </w:r>
            <w:r w:rsidRPr="00877E15">
              <w:rPr>
                <w:sz w:val="22"/>
                <w:szCs w:val="22"/>
              </w:rPr>
              <w:t xml:space="preserve">610Е - 1 шт., Экран с электроприводом </w:t>
            </w:r>
            <w:proofErr w:type="spellStart"/>
            <w:r w:rsidRPr="00877E15">
              <w:rPr>
                <w:sz w:val="22"/>
                <w:szCs w:val="22"/>
                <w:lang w:val="en-US"/>
              </w:rPr>
              <w:t>ScreenMedia</w:t>
            </w:r>
            <w:proofErr w:type="spellEnd"/>
            <w:r w:rsidRPr="00877E15">
              <w:rPr>
                <w:sz w:val="22"/>
                <w:szCs w:val="22"/>
              </w:rPr>
              <w:t xml:space="preserve"> </w:t>
            </w:r>
            <w:r w:rsidRPr="00877E15">
              <w:rPr>
                <w:sz w:val="22"/>
                <w:szCs w:val="22"/>
                <w:lang w:val="en-US"/>
              </w:rPr>
              <w:t>Champion</w:t>
            </w:r>
            <w:r w:rsidRPr="00877E15">
              <w:rPr>
                <w:sz w:val="22"/>
                <w:szCs w:val="22"/>
              </w:rPr>
              <w:t xml:space="preserve"> 244х183см </w:t>
            </w:r>
            <w:r w:rsidRPr="00877E15">
              <w:rPr>
                <w:sz w:val="22"/>
                <w:szCs w:val="22"/>
                <w:lang w:val="en-US"/>
              </w:rPr>
              <w:t>SCM</w:t>
            </w:r>
            <w:r w:rsidRPr="00877E15">
              <w:rPr>
                <w:sz w:val="22"/>
                <w:szCs w:val="22"/>
              </w:rPr>
              <w:t xml:space="preserve">-4304 - 1 шт., Экран подпружиненный ручной </w:t>
            </w:r>
            <w:r w:rsidRPr="00877E15">
              <w:rPr>
                <w:sz w:val="22"/>
                <w:szCs w:val="22"/>
                <w:lang w:val="en-US"/>
              </w:rPr>
              <w:t>MW</w:t>
            </w:r>
            <w:r w:rsidRPr="00877E15">
              <w:rPr>
                <w:sz w:val="22"/>
                <w:szCs w:val="22"/>
              </w:rPr>
              <w:t xml:space="preserve"> </w:t>
            </w:r>
            <w:proofErr w:type="spellStart"/>
            <w:r w:rsidRPr="00877E15">
              <w:rPr>
                <w:sz w:val="22"/>
                <w:szCs w:val="22"/>
                <w:lang w:val="en-US"/>
              </w:rPr>
              <w:t>Cinerollo</w:t>
            </w:r>
            <w:proofErr w:type="spellEnd"/>
            <w:r w:rsidRPr="00877E15">
              <w:rPr>
                <w:sz w:val="22"/>
                <w:szCs w:val="22"/>
              </w:rPr>
              <w:t xml:space="preserve"> 200*200см</w:t>
            </w:r>
            <w:proofErr w:type="gramEnd"/>
            <w:r w:rsidRPr="00877E15">
              <w:rPr>
                <w:sz w:val="22"/>
                <w:szCs w:val="22"/>
              </w:rPr>
              <w:t xml:space="preserve"> - 1 шт., Мультимедийный проектор Тип 2 </w:t>
            </w:r>
            <w:r w:rsidRPr="00877E15">
              <w:rPr>
                <w:sz w:val="22"/>
                <w:szCs w:val="22"/>
                <w:lang w:val="en-US"/>
              </w:rPr>
              <w:t>Panasonic</w:t>
            </w:r>
            <w:r w:rsidRPr="00877E15">
              <w:rPr>
                <w:sz w:val="22"/>
                <w:szCs w:val="22"/>
              </w:rPr>
              <w:t xml:space="preserve"> </w:t>
            </w:r>
            <w:r w:rsidRPr="00877E15">
              <w:rPr>
                <w:sz w:val="22"/>
                <w:szCs w:val="22"/>
                <w:lang w:val="en-US"/>
              </w:rPr>
              <w:t>PT</w:t>
            </w:r>
            <w:r w:rsidRPr="00877E15">
              <w:rPr>
                <w:sz w:val="22"/>
                <w:szCs w:val="22"/>
              </w:rPr>
              <w:t>-</w:t>
            </w:r>
            <w:r w:rsidRPr="00877E15">
              <w:rPr>
                <w:sz w:val="22"/>
                <w:szCs w:val="22"/>
                <w:lang w:val="en-US"/>
              </w:rPr>
              <w:t>VX</w:t>
            </w:r>
            <w:r w:rsidRPr="00877E15">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77E15" w:rsidRDefault="00B43524" w:rsidP="002718E2">
            <w:pPr>
              <w:pStyle w:val="Style214"/>
              <w:ind w:firstLine="0"/>
              <w:rPr>
                <w:sz w:val="22"/>
                <w:szCs w:val="22"/>
              </w:rPr>
            </w:pPr>
            <w:r w:rsidRPr="00877E15">
              <w:rPr>
                <w:sz w:val="22"/>
                <w:szCs w:val="22"/>
              </w:rPr>
              <w:t>191023, г. Санкт-Петербург, ул. Канал Грибоедова, 30/32, литер «А», «Б», «Р»</w:t>
            </w:r>
          </w:p>
        </w:tc>
      </w:tr>
      <w:tr w:rsidR="002C735C" w:rsidRPr="00877E15" w14:paraId="2C89A8DF" w14:textId="77777777" w:rsidTr="008416EB">
        <w:tc>
          <w:tcPr>
            <w:tcW w:w="7797" w:type="dxa"/>
            <w:shd w:val="clear" w:color="auto" w:fill="auto"/>
          </w:tcPr>
          <w:p w14:paraId="43C1B03B" w14:textId="77777777" w:rsidR="002C735C" w:rsidRPr="00877E15" w:rsidRDefault="00B43524" w:rsidP="002718E2">
            <w:pPr>
              <w:pStyle w:val="Style214"/>
              <w:ind w:firstLine="0"/>
              <w:rPr>
                <w:sz w:val="22"/>
                <w:szCs w:val="22"/>
              </w:rPr>
            </w:pPr>
            <w:r w:rsidRPr="00877E15">
              <w:rPr>
                <w:sz w:val="22"/>
                <w:szCs w:val="22"/>
              </w:rPr>
              <w:t xml:space="preserve">Ауд. 1054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7E15">
              <w:rPr>
                <w:sz w:val="22"/>
                <w:szCs w:val="22"/>
              </w:rPr>
              <w:t>комплексом</w:t>
            </w:r>
            <w:proofErr w:type="gramStart"/>
            <w:r w:rsidRPr="00877E15">
              <w:rPr>
                <w:sz w:val="22"/>
                <w:szCs w:val="22"/>
              </w:rPr>
              <w:t>.С</w:t>
            </w:r>
            <w:proofErr w:type="gramEnd"/>
            <w:r w:rsidRPr="00877E15">
              <w:rPr>
                <w:sz w:val="22"/>
                <w:szCs w:val="22"/>
              </w:rPr>
              <w:t>пециализированная</w:t>
            </w:r>
            <w:proofErr w:type="spellEnd"/>
            <w:r w:rsidRPr="00877E15">
              <w:rPr>
                <w:sz w:val="22"/>
                <w:szCs w:val="22"/>
              </w:rPr>
              <w:t xml:space="preserve">  мебель и оборудование: </w:t>
            </w:r>
            <w:proofErr w:type="gramStart"/>
            <w:r w:rsidRPr="00877E15">
              <w:rPr>
                <w:sz w:val="22"/>
                <w:szCs w:val="22"/>
              </w:rPr>
              <w:t>Учебная мебель на  36 посадочных мест, рабочее место преподавателя, доска меловая (односекционная) - 2 шт., кафедра - 1 шт., стеллаж - 1 шт., стул изо - 1 шт. Переносной мультимедийный комплект:</w:t>
            </w:r>
            <w:proofErr w:type="gramEnd"/>
            <w:r w:rsidRPr="00877E15">
              <w:rPr>
                <w:sz w:val="22"/>
                <w:szCs w:val="22"/>
              </w:rPr>
              <w:t xml:space="preserve"> Ноутбук </w:t>
            </w:r>
            <w:r w:rsidRPr="00877E15">
              <w:rPr>
                <w:sz w:val="22"/>
                <w:szCs w:val="22"/>
                <w:lang w:val="en-US"/>
              </w:rPr>
              <w:t>HP</w:t>
            </w:r>
            <w:r w:rsidRPr="00877E15">
              <w:rPr>
                <w:sz w:val="22"/>
                <w:szCs w:val="22"/>
              </w:rPr>
              <w:t xml:space="preserve"> 250 </w:t>
            </w:r>
            <w:r w:rsidRPr="00877E15">
              <w:rPr>
                <w:sz w:val="22"/>
                <w:szCs w:val="22"/>
                <w:lang w:val="en-US"/>
              </w:rPr>
              <w:t>G</w:t>
            </w:r>
            <w:r w:rsidRPr="00877E15">
              <w:rPr>
                <w:sz w:val="22"/>
                <w:szCs w:val="22"/>
              </w:rPr>
              <w:t>6 1</w:t>
            </w:r>
            <w:r w:rsidRPr="00877E15">
              <w:rPr>
                <w:sz w:val="22"/>
                <w:szCs w:val="22"/>
                <w:lang w:val="en-US"/>
              </w:rPr>
              <w:t>WY</w:t>
            </w:r>
            <w:r w:rsidRPr="00877E15">
              <w:rPr>
                <w:sz w:val="22"/>
                <w:szCs w:val="22"/>
              </w:rPr>
              <w:t>58</w:t>
            </w:r>
            <w:r w:rsidRPr="00877E15">
              <w:rPr>
                <w:sz w:val="22"/>
                <w:szCs w:val="22"/>
                <w:lang w:val="en-US"/>
              </w:rPr>
              <w:t>EA</w:t>
            </w:r>
            <w:r w:rsidRPr="00877E15">
              <w:rPr>
                <w:sz w:val="22"/>
                <w:szCs w:val="22"/>
              </w:rPr>
              <w:t xml:space="preserve">, Мультимедийный проектор </w:t>
            </w:r>
            <w:r w:rsidRPr="00877E15">
              <w:rPr>
                <w:sz w:val="22"/>
                <w:szCs w:val="22"/>
                <w:lang w:val="en-US"/>
              </w:rPr>
              <w:t>LG</w:t>
            </w:r>
            <w:r w:rsidRPr="00877E15">
              <w:rPr>
                <w:sz w:val="22"/>
                <w:szCs w:val="22"/>
              </w:rPr>
              <w:t xml:space="preserve"> </w:t>
            </w:r>
            <w:r w:rsidRPr="00877E15">
              <w:rPr>
                <w:sz w:val="22"/>
                <w:szCs w:val="22"/>
                <w:lang w:val="en-US"/>
              </w:rPr>
              <w:t>PF</w:t>
            </w:r>
            <w:r w:rsidRPr="00877E15">
              <w:rPr>
                <w:sz w:val="22"/>
                <w:szCs w:val="22"/>
              </w:rPr>
              <w:t>1500</w:t>
            </w:r>
            <w:r w:rsidRPr="00877E15">
              <w:rPr>
                <w:sz w:val="22"/>
                <w:szCs w:val="22"/>
                <w:lang w:val="en-US"/>
              </w:rPr>
              <w:t>G</w:t>
            </w:r>
            <w:r w:rsidRPr="00877E1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92A325" w14:textId="77777777" w:rsidR="002C735C" w:rsidRPr="00877E15" w:rsidRDefault="00B43524" w:rsidP="002718E2">
            <w:pPr>
              <w:pStyle w:val="Style214"/>
              <w:ind w:firstLine="0"/>
              <w:rPr>
                <w:sz w:val="22"/>
                <w:szCs w:val="22"/>
              </w:rPr>
            </w:pPr>
            <w:r w:rsidRPr="00877E15">
              <w:rPr>
                <w:sz w:val="22"/>
                <w:szCs w:val="22"/>
              </w:rPr>
              <w:t>191023, г. Санкт-Петербург, ул. Канал Грибоедова, 30/32, литер «А», «Б», «Р»</w:t>
            </w:r>
          </w:p>
        </w:tc>
      </w:tr>
      <w:tr w:rsidR="002C735C" w:rsidRPr="00877E15" w14:paraId="7EA894F5" w14:textId="77777777" w:rsidTr="008416EB">
        <w:tc>
          <w:tcPr>
            <w:tcW w:w="7797" w:type="dxa"/>
            <w:shd w:val="clear" w:color="auto" w:fill="auto"/>
          </w:tcPr>
          <w:p w14:paraId="3820322D" w14:textId="77777777" w:rsidR="002C735C" w:rsidRPr="00877E15" w:rsidRDefault="00B43524" w:rsidP="002718E2">
            <w:pPr>
              <w:pStyle w:val="Style214"/>
              <w:ind w:firstLine="0"/>
              <w:rPr>
                <w:sz w:val="22"/>
                <w:szCs w:val="22"/>
              </w:rPr>
            </w:pPr>
            <w:r w:rsidRPr="00877E15">
              <w:rPr>
                <w:sz w:val="22"/>
                <w:szCs w:val="22"/>
              </w:rPr>
              <w:t xml:space="preserve">Ауд. 2006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77E15">
              <w:rPr>
                <w:sz w:val="22"/>
                <w:szCs w:val="22"/>
              </w:rPr>
              <w:t>комплексом</w:t>
            </w:r>
            <w:proofErr w:type="gramStart"/>
            <w:r w:rsidRPr="00877E15">
              <w:rPr>
                <w:sz w:val="22"/>
                <w:szCs w:val="22"/>
              </w:rPr>
              <w:t>.С</w:t>
            </w:r>
            <w:proofErr w:type="gramEnd"/>
            <w:r w:rsidRPr="00877E15">
              <w:rPr>
                <w:sz w:val="22"/>
                <w:szCs w:val="22"/>
              </w:rPr>
              <w:t>пециализированная</w:t>
            </w:r>
            <w:proofErr w:type="spellEnd"/>
            <w:r w:rsidRPr="00877E15">
              <w:rPr>
                <w:sz w:val="22"/>
                <w:szCs w:val="22"/>
              </w:rPr>
              <w:t xml:space="preserve">  мебель и оборудование: </w:t>
            </w:r>
            <w:proofErr w:type="gramStart"/>
            <w:r w:rsidRPr="00877E15">
              <w:rPr>
                <w:sz w:val="22"/>
                <w:szCs w:val="22"/>
              </w:rPr>
              <w:t xml:space="preserve">Учебная мебель на  62 посадочных места, рабочее место преподавателя, доска меловая (односекционная) - 1 шт., кафедра - 1 шт.,  стул - 2 шт., Компьютер </w:t>
            </w:r>
            <w:r w:rsidRPr="00877E15">
              <w:rPr>
                <w:sz w:val="22"/>
                <w:szCs w:val="22"/>
                <w:lang w:val="en-US"/>
              </w:rPr>
              <w:t>Intel</w:t>
            </w:r>
            <w:r w:rsidRPr="00877E15">
              <w:rPr>
                <w:sz w:val="22"/>
                <w:szCs w:val="22"/>
              </w:rPr>
              <w:t xml:space="preserve"> </w:t>
            </w:r>
            <w:proofErr w:type="spellStart"/>
            <w:r w:rsidRPr="00877E15">
              <w:rPr>
                <w:sz w:val="22"/>
                <w:szCs w:val="22"/>
                <w:lang w:val="en-US"/>
              </w:rPr>
              <w:t>i</w:t>
            </w:r>
            <w:proofErr w:type="spellEnd"/>
            <w:r w:rsidRPr="00877E15">
              <w:rPr>
                <w:sz w:val="22"/>
                <w:szCs w:val="22"/>
              </w:rPr>
              <w:t xml:space="preserve">3-2100 2.4 </w:t>
            </w:r>
            <w:proofErr w:type="spellStart"/>
            <w:r w:rsidRPr="00877E15">
              <w:rPr>
                <w:sz w:val="22"/>
                <w:szCs w:val="22"/>
                <w:lang w:val="en-US"/>
              </w:rPr>
              <w:t>Ghz</w:t>
            </w:r>
            <w:proofErr w:type="spellEnd"/>
            <w:r w:rsidRPr="00877E15">
              <w:rPr>
                <w:sz w:val="22"/>
                <w:szCs w:val="22"/>
              </w:rPr>
              <w:t>/4/500</w:t>
            </w:r>
            <w:r w:rsidRPr="00877E15">
              <w:rPr>
                <w:sz w:val="22"/>
                <w:szCs w:val="22"/>
                <w:lang w:val="en-US"/>
              </w:rPr>
              <w:t>Gb</w:t>
            </w:r>
            <w:r w:rsidRPr="00877E15">
              <w:rPr>
                <w:sz w:val="22"/>
                <w:szCs w:val="22"/>
              </w:rPr>
              <w:t>/</w:t>
            </w:r>
            <w:r w:rsidRPr="00877E15">
              <w:rPr>
                <w:sz w:val="22"/>
                <w:szCs w:val="22"/>
                <w:lang w:val="en-US"/>
              </w:rPr>
              <w:t>Acer</w:t>
            </w:r>
            <w:r w:rsidRPr="00877E15">
              <w:rPr>
                <w:sz w:val="22"/>
                <w:szCs w:val="22"/>
              </w:rPr>
              <w:t xml:space="preserve"> </w:t>
            </w:r>
            <w:r w:rsidRPr="00877E15">
              <w:rPr>
                <w:sz w:val="22"/>
                <w:szCs w:val="22"/>
                <w:lang w:val="en-US"/>
              </w:rPr>
              <w:t>V</w:t>
            </w:r>
            <w:r w:rsidRPr="00877E15">
              <w:rPr>
                <w:sz w:val="22"/>
                <w:szCs w:val="22"/>
              </w:rPr>
              <w:t xml:space="preserve">193 19" - 1 шт., Мультимедийный проектор Тип 1 </w:t>
            </w:r>
            <w:proofErr w:type="spellStart"/>
            <w:r w:rsidRPr="00877E15">
              <w:rPr>
                <w:sz w:val="22"/>
                <w:szCs w:val="22"/>
                <w:lang w:val="en-US"/>
              </w:rPr>
              <w:t>Optoma</w:t>
            </w:r>
            <w:proofErr w:type="spellEnd"/>
            <w:r w:rsidRPr="00877E15">
              <w:rPr>
                <w:sz w:val="22"/>
                <w:szCs w:val="22"/>
              </w:rPr>
              <w:t xml:space="preserve"> </w:t>
            </w:r>
            <w:r w:rsidRPr="00877E15">
              <w:rPr>
                <w:sz w:val="22"/>
                <w:szCs w:val="22"/>
                <w:lang w:val="en-US"/>
              </w:rPr>
              <w:t>x</w:t>
            </w:r>
            <w:r w:rsidRPr="00877E15">
              <w:rPr>
                <w:sz w:val="22"/>
                <w:szCs w:val="22"/>
              </w:rPr>
              <w:t xml:space="preserve"> 400 - 1 шт., Экран </w:t>
            </w:r>
            <w:r w:rsidRPr="00877E15">
              <w:rPr>
                <w:sz w:val="22"/>
                <w:szCs w:val="22"/>
                <w:lang w:val="en-US"/>
              </w:rPr>
              <w:t>Economy</w:t>
            </w:r>
            <w:r w:rsidRPr="00877E15">
              <w:rPr>
                <w:sz w:val="22"/>
                <w:szCs w:val="22"/>
              </w:rPr>
              <w:t xml:space="preserve"> 203*153 </w:t>
            </w:r>
            <w:r w:rsidRPr="00877E15">
              <w:rPr>
                <w:sz w:val="22"/>
                <w:szCs w:val="22"/>
                <w:lang w:val="en-US"/>
              </w:rPr>
              <w:t>MV</w:t>
            </w:r>
            <w:r w:rsidRPr="00877E15">
              <w:rPr>
                <w:sz w:val="22"/>
                <w:szCs w:val="22"/>
              </w:rPr>
              <w:t xml:space="preserve"> 4:3 настенный (3) - 1 шт.  Наборы демонстрационного оборудования и учебно-наглядных пособий: мультимедийные приложения</w:t>
            </w:r>
            <w:proofErr w:type="gramEnd"/>
            <w:r w:rsidRPr="00877E15">
              <w:rPr>
                <w:sz w:val="22"/>
                <w:szCs w:val="22"/>
              </w:rPr>
              <w:t xml:space="preserve"> к лекционным курсам и практическим занятиям, интерактивные учебно-наглядные пособия.</w:t>
            </w:r>
          </w:p>
        </w:tc>
        <w:tc>
          <w:tcPr>
            <w:tcW w:w="2262" w:type="dxa"/>
            <w:shd w:val="clear" w:color="auto" w:fill="auto"/>
          </w:tcPr>
          <w:p w14:paraId="4631C6E8" w14:textId="77777777" w:rsidR="002C735C" w:rsidRPr="00877E15" w:rsidRDefault="00B43524" w:rsidP="002718E2">
            <w:pPr>
              <w:pStyle w:val="Style214"/>
              <w:ind w:firstLine="0"/>
              <w:rPr>
                <w:sz w:val="22"/>
                <w:szCs w:val="22"/>
              </w:rPr>
            </w:pPr>
            <w:r w:rsidRPr="00877E15">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356792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356792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356792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356793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7E15" w14:paraId="5F646429" w14:textId="77777777" w:rsidTr="00D67E17">
        <w:tc>
          <w:tcPr>
            <w:tcW w:w="562" w:type="dxa"/>
          </w:tcPr>
          <w:p w14:paraId="2E31A84F" w14:textId="77777777" w:rsidR="00877E15" w:rsidRPr="005B7FD8" w:rsidRDefault="00877E15" w:rsidP="00D67E17">
            <w:pPr>
              <w:pStyle w:val="Default"/>
              <w:spacing w:after="30"/>
              <w:jc w:val="both"/>
              <w:rPr>
                <w:sz w:val="23"/>
                <w:szCs w:val="23"/>
              </w:rPr>
            </w:pPr>
          </w:p>
        </w:tc>
        <w:tc>
          <w:tcPr>
            <w:tcW w:w="8783" w:type="dxa"/>
          </w:tcPr>
          <w:p w14:paraId="42129ED7" w14:textId="77777777" w:rsidR="00877E15" w:rsidRPr="00877E15" w:rsidRDefault="00877E15" w:rsidP="00D67E17">
            <w:pPr>
              <w:pStyle w:val="Default"/>
              <w:spacing w:after="30"/>
              <w:jc w:val="both"/>
              <w:rPr>
                <w:sz w:val="23"/>
                <w:szCs w:val="23"/>
              </w:rPr>
            </w:pPr>
            <w:r w:rsidRPr="00877E15">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356793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77E15" w:rsidRDefault="00AD3A54" w:rsidP="00801458">
            <w:pPr>
              <w:pStyle w:val="Default"/>
              <w:spacing w:after="30"/>
              <w:jc w:val="both"/>
              <w:rPr>
                <w:sz w:val="23"/>
                <w:szCs w:val="23"/>
              </w:rPr>
            </w:pPr>
            <w:r w:rsidRPr="00877E1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356793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77E1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77E15" w14:paraId="5A1C9382" w14:textId="77777777" w:rsidTr="00801458">
        <w:tc>
          <w:tcPr>
            <w:tcW w:w="2336" w:type="dxa"/>
          </w:tcPr>
          <w:p w14:paraId="4C518DAB" w14:textId="77777777" w:rsidR="005D65A5" w:rsidRPr="00877E15" w:rsidRDefault="005D65A5" w:rsidP="00801458">
            <w:pPr>
              <w:jc w:val="center"/>
              <w:rPr>
                <w:rFonts w:ascii="Times New Roman" w:hAnsi="Times New Roman" w:cs="Times New Roman"/>
                <w:b/>
              </w:rPr>
            </w:pPr>
            <w:r w:rsidRPr="00877E15">
              <w:rPr>
                <w:rFonts w:ascii="Times New Roman" w:hAnsi="Times New Roman" w:cs="Times New Roman"/>
                <w:b/>
              </w:rPr>
              <w:t>Номер контрольной точки</w:t>
            </w:r>
          </w:p>
        </w:tc>
        <w:tc>
          <w:tcPr>
            <w:tcW w:w="2336" w:type="dxa"/>
          </w:tcPr>
          <w:p w14:paraId="6FB4C23E" w14:textId="77777777" w:rsidR="005D65A5" w:rsidRPr="00877E15" w:rsidRDefault="005D65A5" w:rsidP="00801458">
            <w:pPr>
              <w:jc w:val="center"/>
              <w:rPr>
                <w:rFonts w:ascii="Times New Roman" w:hAnsi="Times New Roman" w:cs="Times New Roman"/>
                <w:b/>
              </w:rPr>
            </w:pPr>
            <w:r w:rsidRPr="00877E15">
              <w:rPr>
                <w:rFonts w:ascii="Times New Roman" w:hAnsi="Times New Roman" w:cs="Times New Roman"/>
                <w:b/>
              </w:rPr>
              <w:t>Тип контрольной точки</w:t>
            </w:r>
          </w:p>
        </w:tc>
        <w:tc>
          <w:tcPr>
            <w:tcW w:w="2336" w:type="dxa"/>
          </w:tcPr>
          <w:p w14:paraId="048CBEA9" w14:textId="77777777" w:rsidR="005D65A5" w:rsidRPr="00877E15" w:rsidRDefault="005D65A5" w:rsidP="00801458">
            <w:pPr>
              <w:jc w:val="center"/>
              <w:rPr>
                <w:rFonts w:ascii="Times New Roman" w:hAnsi="Times New Roman" w:cs="Times New Roman"/>
                <w:b/>
              </w:rPr>
            </w:pPr>
            <w:r w:rsidRPr="00877E15">
              <w:rPr>
                <w:rFonts w:ascii="Times New Roman" w:hAnsi="Times New Roman" w:cs="Times New Roman"/>
                <w:b/>
              </w:rPr>
              <w:t>Способ проведения</w:t>
            </w:r>
          </w:p>
        </w:tc>
        <w:tc>
          <w:tcPr>
            <w:tcW w:w="2337" w:type="dxa"/>
          </w:tcPr>
          <w:p w14:paraId="267B0FDF" w14:textId="77777777" w:rsidR="005D65A5" w:rsidRPr="00877E15" w:rsidRDefault="005D65A5" w:rsidP="00801458">
            <w:pPr>
              <w:jc w:val="center"/>
              <w:rPr>
                <w:rFonts w:ascii="Times New Roman" w:hAnsi="Times New Roman" w:cs="Times New Roman"/>
                <w:b/>
              </w:rPr>
            </w:pPr>
            <w:r w:rsidRPr="00877E15">
              <w:rPr>
                <w:rFonts w:ascii="Times New Roman" w:hAnsi="Times New Roman" w:cs="Times New Roman"/>
                <w:b/>
              </w:rPr>
              <w:t>Номера тем</w:t>
            </w:r>
          </w:p>
        </w:tc>
      </w:tr>
      <w:tr w:rsidR="005D65A5" w:rsidRPr="00877E15" w14:paraId="07658034" w14:textId="77777777" w:rsidTr="00801458">
        <w:tc>
          <w:tcPr>
            <w:tcW w:w="2336" w:type="dxa"/>
          </w:tcPr>
          <w:p w14:paraId="1553D698" w14:textId="78F29BFB" w:rsidR="005D65A5" w:rsidRPr="00877E15" w:rsidRDefault="007478E0" w:rsidP="00801458">
            <w:pPr>
              <w:jc w:val="center"/>
              <w:rPr>
                <w:rFonts w:ascii="Times New Roman" w:hAnsi="Times New Roman" w:cs="Times New Roman"/>
              </w:rPr>
            </w:pPr>
            <w:r w:rsidRPr="00877E15">
              <w:rPr>
                <w:rFonts w:ascii="Times New Roman" w:hAnsi="Times New Roman" w:cs="Times New Roman"/>
                <w:lang w:val="en-US"/>
              </w:rPr>
              <w:t>1</w:t>
            </w:r>
          </w:p>
        </w:tc>
        <w:tc>
          <w:tcPr>
            <w:tcW w:w="2336" w:type="dxa"/>
          </w:tcPr>
          <w:p w14:paraId="4C5C3C11" w14:textId="5E14221A" w:rsidR="005D65A5" w:rsidRPr="00877E15" w:rsidRDefault="007478E0" w:rsidP="00801458">
            <w:pPr>
              <w:rPr>
                <w:rFonts w:ascii="Times New Roman" w:hAnsi="Times New Roman" w:cs="Times New Roman"/>
              </w:rPr>
            </w:pPr>
            <w:r w:rsidRPr="00877E15">
              <w:rPr>
                <w:rFonts w:ascii="Times New Roman" w:hAnsi="Times New Roman" w:cs="Times New Roman"/>
                <w:lang w:val="en-US"/>
              </w:rPr>
              <w:t>Аналитическая работа</w:t>
            </w:r>
          </w:p>
        </w:tc>
        <w:tc>
          <w:tcPr>
            <w:tcW w:w="2336" w:type="dxa"/>
          </w:tcPr>
          <w:p w14:paraId="09793085" w14:textId="37E3864C" w:rsidR="005D65A5" w:rsidRPr="00877E15" w:rsidRDefault="007478E0" w:rsidP="00801458">
            <w:pPr>
              <w:rPr>
                <w:rFonts w:ascii="Times New Roman" w:hAnsi="Times New Roman" w:cs="Times New Roman"/>
              </w:rPr>
            </w:pPr>
            <w:r w:rsidRPr="00877E1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77E15" w:rsidRDefault="007478E0" w:rsidP="00801458">
            <w:pPr>
              <w:rPr>
                <w:rFonts w:ascii="Times New Roman" w:hAnsi="Times New Roman" w:cs="Times New Roman"/>
              </w:rPr>
            </w:pPr>
            <w:r w:rsidRPr="00877E15">
              <w:rPr>
                <w:rFonts w:ascii="Times New Roman" w:hAnsi="Times New Roman" w:cs="Times New Roman"/>
                <w:lang w:val="en-US"/>
              </w:rPr>
              <w:t>1-3</w:t>
            </w:r>
          </w:p>
        </w:tc>
      </w:tr>
      <w:tr w:rsidR="005D65A5" w:rsidRPr="00877E15" w14:paraId="618148BD" w14:textId="77777777" w:rsidTr="00801458">
        <w:tc>
          <w:tcPr>
            <w:tcW w:w="2336" w:type="dxa"/>
          </w:tcPr>
          <w:p w14:paraId="246783AD" w14:textId="77777777" w:rsidR="005D65A5" w:rsidRPr="00877E15" w:rsidRDefault="007478E0" w:rsidP="00801458">
            <w:pPr>
              <w:jc w:val="center"/>
              <w:rPr>
                <w:rFonts w:ascii="Times New Roman" w:hAnsi="Times New Roman" w:cs="Times New Roman"/>
              </w:rPr>
            </w:pPr>
            <w:r w:rsidRPr="00877E15">
              <w:rPr>
                <w:rFonts w:ascii="Times New Roman" w:hAnsi="Times New Roman" w:cs="Times New Roman"/>
                <w:lang w:val="en-US"/>
              </w:rPr>
              <w:t>2</w:t>
            </w:r>
          </w:p>
        </w:tc>
        <w:tc>
          <w:tcPr>
            <w:tcW w:w="2336" w:type="dxa"/>
          </w:tcPr>
          <w:p w14:paraId="32334350" w14:textId="77777777" w:rsidR="005D65A5" w:rsidRPr="00877E15" w:rsidRDefault="007478E0" w:rsidP="00801458">
            <w:pPr>
              <w:rPr>
                <w:rFonts w:ascii="Times New Roman" w:hAnsi="Times New Roman" w:cs="Times New Roman"/>
              </w:rPr>
            </w:pPr>
            <w:r w:rsidRPr="00877E15">
              <w:rPr>
                <w:rFonts w:ascii="Times New Roman" w:hAnsi="Times New Roman" w:cs="Times New Roman"/>
                <w:lang w:val="en-US"/>
              </w:rPr>
              <w:t>Тест</w:t>
            </w:r>
          </w:p>
        </w:tc>
        <w:tc>
          <w:tcPr>
            <w:tcW w:w="2336" w:type="dxa"/>
          </w:tcPr>
          <w:p w14:paraId="73AA2821" w14:textId="77777777" w:rsidR="005D65A5" w:rsidRPr="00877E15" w:rsidRDefault="007478E0" w:rsidP="00801458">
            <w:pPr>
              <w:rPr>
                <w:rFonts w:ascii="Times New Roman" w:hAnsi="Times New Roman" w:cs="Times New Roman"/>
              </w:rPr>
            </w:pPr>
            <w:r w:rsidRPr="00877E15">
              <w:rPr>
                <w:rFonts w:ascii="Times New Roman" w:hAnsi="Times New Roman" w:cs="Times New Roman"/>
              </w:rPr>
              <w:t>с помощью технических средств и информационных систем</w:t>
            </w:r>
          </w:p>
        </w:tc>
        <w:tc>
          <w:tcPr>
            <w:tcW w:w="2337" w:type="dxa"/>
          </w:tcPr>
          <w:p w14:paraId="61D2728C" w14:textId="77777777" w:rsidR="005D65A5" w:rsidRPr="00877E15" w:rsidRDefault="007478E0" w:rsidP="00801458">
            <w:pPr>
              <w:rPr>
                <w:rFonts w:ascii="Times New Roman" w:hAnsi="Times New Roman" w:cs="Times New Roman"/>
              </w:rPr>
            </w:pPr>
            <w:r w:rsidRPr="00877E15">
              <w:rPr>
                <w:rFonts w:ascii="Times New Roman" w:hAnsi="Times New Roman" w:cs="Times New Roman"/>
                <w:lang w:val="en-US"/>
              </w:rPr>
              <w:t>1-6</w:t>
            </w:r>
          </w:p>
        </w:tc>
      </w:tr>
      <w:tr w:rsidR="005D65A5" w:rsidRPr="00877E15" w14:paraId="023F7A30" w14:textId="77777777" w:rsidTr="00801458">
        <w:tc>
          <w:tcPr>
            <w:tcW w:w="2336" w:type="dxa"/>
          </w:tcPr>
          <w:p w14:paraId="37D0595F" w14:textId="77777777" w:rsidR="005D65A5" w:rsidRPr="00877E15" w:rsidRDefault="007478E0" w:rsidP="00801458">
            <w:pPr>
              <w:jc w:val="center"/>
              <w:rPr>
                <w:rFonts w:ascii="Times New Roman" w:hAnsi="Times New Roman" w:cs="Times New Roman"/>
              </w:rPr>
            </w:pPr>
            <w:r w:rsidRPr="00877E15">
              <w:rPr>
                <w:rFonts w:ascii="Times New Roman" w:hAnsi="Times New Roman" w:cs="Times New Roman"/>
                <w:lang w:val="en-US"/>
              </w:rPr>
              <w:t>3</w:t>
            </w:r>
          </w:p>
        </w:tc>
        <w:tc>
          <w:tcPr>
            <w:tcW w:w="2336" w:type="dxa"/>
          </w:tcPr>
          <w:p w14:paraId="4F015BC4" w14:textId="77777777" w:rsidR="005D65A5" w:rsidRPr="00877E15" w:rsidRDefault="007478E0" w:rsidP="00801458">
            <w:pPr>
              <w:rPr>
                <w:rFonts w:ascii="Times New Roman" w:hAnsi="Times New Roman" w:cs="Times New Roman"/>
              </w:rPr>
            </w:pPr>
            <w:r w:rsidRPr="00877E15">
              <w:rPr>
                <w:rFonts w:ascii="Times New Roman" w:hAnsi="Times New Roman" w:cs="Times New Roman"/>
                <w:lang w:val="en-US"/>
              </w:rPr>
              <w:t>Текущий контроль</w:t>
            </w:r>
          </w:p>
        </w:tc>
        <w:tc>
          <w:tcPr>
            <w:tcW w:w="2336" w:type="dxa"/>
          </w:tcPr>
          <w:p w14:paraId="022A4845" w14:textId="77777777" w:rsidR="005D65A5" w:rsidRPr="00877E15" w:rsidRDefault="007478E0" w:rsidP="00801458">
            <w:pPr>
              <w:rPr>
                <w:rFonts w:ascii="Times New Roman" w:hAnsi="Times New Roman" w:cs="Times New Roman"/>
              </w:rPr>
            </w:pPr>
            <w:r w:rsidRPr="00877E15">
              <w:rPr>
                <w:rFonts w:ascii="Times New Roman" w:hAnsi="Times New Roman" w:cs="Times New Roman"/>
              </w:rPr>
              <w:t>с помощью технических средств и информационных систем</w:t>
            </w:r>
          </w:p>
        </w:tc>
        <w:tc>
          <w:tcPr>
            <w:tcW w:w="2337" w:type="dxa"/>
          </w:tcPr>
          <w:p w14:paraId="2B233F48" w14:textId="77777777" w:rsidR="005D65A5" w:rsidRPr="00877E15" w:rsidRDefault="007478E0" w:rsidP="00801458">
            <w:pPr>
              <w:rPr>
                <w:rFonts w:ascii="Times New Roman" w:hAnsi="Times New Roman" w:cs="Times New Roman"/>
              </w:rPr>
            </w:pPr>
            <w:r w:rsidRPr="00877E15">
              <w:rPr>
                <w:rFonts w:ascii="Times New Roman" w:hAnsi="Times New Roman" w:cs="Times New Roman"/>
                <w:lang w:val="en-US"/>
              </w:rPr>
              <w:t>1-6</w:t>
            </w:r>
          </w:p>
        </w:tc>
      </w:tr>
    </w:tbl>
    <w:p w14:paraId="6D01A11C" w14:textId="61720847" w:rsidR="00F56264" w:rsidRPr="00877E15" w:rsidRDefault="00F56264" w:rsidP="00090AC1">
      <w:pPr>
        <w:jc w:val="both"/>
        <w:rPr>
          <w:rFonts w:ascii="Times New Roman" w:hAnsi="Times New Roman" w:cs="Times New Roman"/>
          <w:b/>
          <w:sz w:val="28"/>
          <w:szCs w:val="28"/>
        </w:rPr>
      </w:pPr>
    </w:p>
    <w:p w14:paraId="1E7CF20C" w14:textId="77777777" w:rsidR="00C23E7F" w:rsidRPr="00877E15" w:rsidRDefault="00C23E7F" w:rsidP="00C23E7F">
      <w:pPr>
        <w:pStyle w:val="2"/>
        <w:jc w:val="center"/>
        <w:rPr>
          <w:rFonts w:ascii="Times New Roman" w:hAnsi="Times New Roman" w:cs="Times New Roman"/>
          <w:b/>
          <w:color w:val="auto"/>
          <w:sz w:val="28"/>
          <w:szCs w:val="28"/>
        </w:rPr>
      </w:pPr>
      <w:bookmarkStart w:id="23" w:name="_Toc82187017"/>
      <w:bookmarkStart w:id="24" w:name="_Toc203567933"/>
      <w:r w:rsidRPr="00877E1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877E15"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7E15" w:rsidRPr="00877E15" w14:paraId="3EFE7FDB" w14:textId="77777777" w:rsidTr="00D67E17">
        <w:tc>
          <w:tcPr>
            <w:tcW w:w="562" w:type="dxa"/>
          </w:tcPr>
          <w:p w14:paraId="673530BF" w14:textId="77777777" w:rsidR="00877E15" w:rsidRPr="00877E15" w:rsidRDefault="00877E15" w:rsidP="00D67E17">
            <w:pPr>
              <w:pStyle w:val="Default"/>
              <w:spacing w:after="30"/>
              <w:jc w:val="both"/>
              <w:rPr>
                <w:sz w:val="23"/>
                <w:szCs w:val="23"/>
                <w:lang w:val="en-US"/>
              </w:rPr>
            </w:pPr>
          </w:p>
        </w:tc>
        <w:tc>
          <w:tcPr>
            <w:tcW w:w="8783" w:type="dxa"/>
          </w:tcPr>
          <w:p w14:paraId="7E9BEDCB" w14:textId="77777777" w:rsidR="00877E15" w:rsidRPr="00877E15" w:rsidRDefault="00877E15" w:rsidP="00D67E17">
            <w:pPr>
              <w:pStyle w:val="Default"/>
              <w:spacing w:after="30"/>
              <w:jc w:val="both"/>
              <w:rPr>
                <w:sz w:val="23"/>
                <w:szCs w:val="23"/>
              </w:rPr>
            </w:pPr>
            <w:r w:rsidRPr="00877E15">
              <w:rPr>
                <w:sz w:val="23"/>
                <w:szCs w:val="23"/>
              </w:rPr>
              <w:t>Рабочей программой дисциплины не предусмотрено.</w:t>
            </w:r>
          </w:p>
        </w:tc>
      </w:tr>
    </w:tbl>
    <w:p w14:paraId="296372BB" w14:textId="77777777" w:rsidR="00877E15" w:rsidRPr="00877E15" w:rsidRDefault="00877E15" w:rsidP="00C23E7F">
      <w:pPr>
        <w:spacing w:after="0" w:line="240" w:lineRule="auto"/>
        <w:jc w:val="center"/>
        <w:rPr>
          <w:rFonts w:ascii="Times New Roman" w:hAnsi="Times New Roman"/>
          <w:b/>
          <w:sz w:val="28"/>
          <w:szCs w:val="28"/>
        </w:rPr>
      </w:pPr>
    </w:p>
    <w:p w14:paraId="11DE9780" w14:textId="77777777" w:rsidR="00B8237E" w:rsidRPr="00877E15" w:rsidRDefault="00B8237E" w:rsidP="00B8237E">
      <w:pPr>
        <w:pStyle w:val="2"/>
        <w:jc w:val="center"/>
        <w:rPr>
          <w:rFonts w:ascii="Times New Roman" w:hAnsi="Times New Roman" w:cs="Times New Roman"/>
          <w:b/>
          <w:color w:val="auto"/>
          <w:sz w:val="28"/>
          <w:szCs w:val="28"/>
        </w:rPr>
      </w:pPr>
      <w:bookmarkStart w:id="25" w:name="_Toc82187018"/>
      <w:bookmarkStart w:id="26" w:name="_Toc203567934"/>
      <w:r w:rsidRPr="00877E15">
        <w:rPr>
          <w:rFonts w:ascii="Times New Roman" w:hAnsi="Times New Roman" w:cs="Times New Roman"/>
          <w:b/>
          <w:color w:val="auto"/>
          <w:sz w:val="28"/>
          <w:szCs w:val="28"/>
        </w:rPr>
        <w:t xml:space="preserve">1.5 Самостоятельная работа </w:t>
      </w:r>
      <w:proofErr w:type="gramStart"/>
      <w:r w:rsidRPr="00877E1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77E15" w:rsidRDefault="00B8237E" w:rsidP="00B8237E"/>
    <w:tbl>
      <w:tblPr>
        <w:tblStyle w:val="a4"/>
        <w:tblW w:w="5000" w:type="pct"/>
        <w:tblLook w:val="04A0" w:firstRow="1" w:lastRow="0" w:firstColumn="1" w:lastColumn="0" w:noHBand="0" w:noVBand="1"/>
      </w:tblPr>
      <w:tblGrid>
        <w:gridCol w:w="4785"/>
        <w:gridCol w:w="4786"/>
      </w:tblGrid>
      <w:tr w:rsidR="00B8237E" w:rsidRPr="00877E15" w14:paraId="0267C479" w14:textId="77777777" w:rsidTr="00801458">
        <w:tc>
          <w:tcPr>
            <w:tcW w:w="2500" w:type="pct"/>
          </w:tcPr>
          <w:p w14:paraId="37F699C9" w14:textId="77777777" w:rsidR="00B8237E" w:rsidRPr="00877E15" w:rsidRDefault="00B8237E" w:rsidP="00801458">
            <w:pPr>
              <w:jc w:val="center"/>
              <w:rPr>
                <w:rFonts w:ascii="Times New Roman" w:hAnsi="Times New Roman" w:cs="Times New Roman"/>
                <w:b/>
              </w:rPr>
            </w:pPr>
            <w:r w:rsidRPr="00877E15">
              <w:rPr>
                <w:rFonts w:ascii="Times New Roman" w:hAnsi="Times New Roman" w:cs="Times New Roman"/>
                <w:b/>
              </w:rPr>
              <w:t>Наименования самостоятельной работы</w:t>
            </w:r>
          </w:p>
        </w:tc>
        <w:tc>
          <w:tcPr>
            <w:tcW w:w="2500" w:type="pct"/>
          </w:tcPr>
          <w:p w14:paraId="0A769611" w14:textId="77777777" w:rsidR="00B8237E" w:rsidRPr="00877E15" w:rsidRDefault="00B8237E" w:rsidP="00801458">
            <w:pPr>
              <w:jc w:val="center"/>
              <w:rPr>
                <w:rFonts w:ascii="Times New Roman" w:hAnsi="Times New Roman" w:cs="Times New Roman"/>
                <w:b/>
              </w:rPr>
            </w:pPr>
            <w:r w:rsidRPr="00877E15">
              <w:rPr>
                <w:rFonts w:ascii="Times New Roman" w:hAnsi="Times New Roman" w:cs="Times New Roman"/>
                <w:b/>
              </w:rPr>
              <w:t>Номера тем</w:t>
            </w:r>
          </w:p>
        </w:tc>
      </w:tr>
      <w:tr w:rsidR="00B8237E" w:rsidRPr="00877E15" w14:paraId="3F240151" w14:textId="77777777" w:rsidTr="00801458">
        <w:tc>
          <w:tcPr>
            <w:tcW w:w="2500" w:type="pct"/>
          </w:tcPr>
          <w:p w14:paraId="61E91592" w14:textId="61A0874C" w:rsidR="00B8237E" w:rsidRPr="00877E15" w:rsidRDefault="00B8237E" w:rsidP="00801458">
            <w:pPr>
              <w:rPr>
                <w:rFonts w:ascii="Times New Roman" w:hAnsi="Times New Roman" w:cs="Times New Roman"/>
              </w:rPr>
            </w:pPr>
            <w:r w:rsidRPr="00877E15">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877E15" w:rsidRDefault="005C548A" w:rsidP="00801458">
            <w:pPr>
              <w:rPr>
                <w:rFonts w:ascii="Times New Roman" w:hAnsi="Times New Roman" w:cs="Times New Roman"/>
              </w:rPr>
            </w:pPr>
            <w:r w:rsidRPr="00877E15">
              <w:rPr>
                <w:rFonts w:ascii="Times New Roman" w:hAnsi="Times New Roman" w:cs="Times New Roman"/>
                <w:lang w:val="en-US"/>
              </w:rPr>
              <w:t>1-6</w:t>
            </w:r>
          </w:p>
        </w:tc>
      </w:tr>
      <w:tr w:rsidR="00B8237E" w:rsidRPr="00877E15" w14:paraId="45869758" w14:textId="77777777" w:rsidTr="00801458">
        <w:tc>
          <w:tcPr>
            <w:tcW w:w="2500" w:type="pct"/>
          </w:tcPr>
          <w:p w14:paraId="583F436D" w14:textId="77777777" w:rsidR="00B8237E" w:rsidRPr="00877E15" w:rsidRDefault="00B8237E" w:rsidP="00801458">
            <w:pPr>
              <w:rPr>
                <w:rFonts w:ascii="Times New Roman" w:hAnsi="Times New Roman" w:cs="Times New Roman"/>
              </w:rPr>
            </w:pPr>
            <w:r w:rsidRPr="00877E15">
              <w:rPr>
                <w:rFonts w:ascii="Times New Roman" w:hAnsi="Times New Roman" w:cs="Times New Roman"/>
              </w:rPr>
              <w:t>Подготовка к лекционным и практическим занятиям</w:t>
            </w:r>
          </w:p>
        </w:tc>
        <w:tc>
          <w:tcPr>
            <w:tcW w:w="2500" w:type="pct"/>
          </w:tcPr>
          <w:p w14:paraId="0E0A8B17" w14:textId="77777777" w:rsidR="00B8237E" w:rsidRPr="00877E15" w:rsidRDefault="005C548A" w:rsidP="00801458">
            <w:pPr>
              <w:rPr>
                <w:rFonts w:ascii="Times New Roman" w:hAnsi="Times New Roman" w:cs="Times New Roman"/>
              </w:rPr>
            </w:pPr>
            <w:r w:rsidRPr="00877E15">
              <w:rPr>
                <w:rFonts w:ascii="Times New Roman" w:hAnsi="Times New Roman" w:cs="Times New Roman"/>
                <w:lang w:val="en-US"/>
              </w:rPr>
              <w:t>1-6</w:t>
            </w:r>
          </w:p>
        </w:tc>
      </w:tr>
      <w:tr w:rsidR="00B8237E" w:rsidRPr="00877E15" w14:paraId="687B7743" w14:textId="77777777" w:rsidTr="00801458">
        <w:tc>
          <w:tcPr>
            <w:tcW w:w="2500" w:type="pct"/>
          </w:tcPr>
          <w:p w14:paraId="5768E854" w14:textId="77777777" w:rsidR="00B8237E" w:rsidRPr="00877E15" w:rsidRDefault="00B8237E" w:rsidP="00801458">
            <w:pPr>
              <w:rPr>
                <w:rFonts w:ascii="Times New Roman" w:hAnsi="Times New Roman" w:cs="Times New Roman"/>
              </w:rPr>
            </w:pPr>
            <w:r w:rsidRPr="00877E1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EA5C4CA" w14:textId="77777777" w:rsidR="00B8237E" w:rsidRPr="00877E15" w:rsidRDefault="005C548A" w:rsidP="00801458">
            <w:pPr>
              <w:rPr>
                <w:rFonts w:ascii="Times New Roman" w:hAnsi="Times New Roman" w:cs="Times New Roman"/>
              </w:rPr>
            </w:pPr>
            <w:r w:rsidRPr="00877E15">
              <w:rPr>
                <w:rFonts w:ascii="Times New Roman" w:hAnsi="Times New Roman" w:cs="Times New Roman"/>
                <w:lang w:val="en-US"/>
              </w:rPr>
              <w:t>1-6</w:t>
            </w:r>
          </w:p>
        </w:tc>
      </w:tr>
      <w:tr w:rsidR="00B8237E" w:rsidRPr="00877E15" w14:paraId="2FF8153F" w14:textId="77777777" w:rsidTr="00801458">
        <w:tc>
          <w:tcPr>
            <w:tcW w:w="2500" w:type="pct"/>
          </w:tcPr>
          <w:p w14:paraId="639B252C" w14:textId="77777777" w:rsidR="00B8237E" w:rsidRPr="00877E15" w:rsidRDefault="00B8237E" w:rsidP="00801458">
            <w:pPr>
              <w:rPr>
                <w:rFonts w:ascii="Times New Roman" w:hAnsi="Times New Roman" w:cs="Times New Roman"/>
                <w:lang w:val="en-US"/>
              </w:rPr>
            </w:pPr>
            <w:r w:rsidRPr="00877E15">
              <w:rPr>
                <w:rFonts w:ascii="Times New Roman" w:hAnsi="Times New Roman" w:cs="Times New Roman"/>
                <w:lang w:val="en-US"/>
              </w:rPr>
              <w:t>Выполнение домашних заданий</w:t>
            </w:r>
          </w:p>
        </w:tc>
        <w:tc>
          <w:tcPr>
            <w:tcW w:w="2500" w:type="pct"/>
          </w:tcPr>
          <w:p w14:paraId="51EDEF09" w14:textId="77777777" w:rsidR="00B8237E" w:rsidRPr="00877E15" w:rsidRDefault="005C548A" w:rsidP="00801458">
            <w:pPr>
              <w:rPr>
                <w:rFonts w:ascii="Times New Roman" w:hAnsi="Times New Roman" w:cs="Times New Roman"/>
              </w:rPr>
            </w:pPr>
            <w:r w:rsidRPr="00877E15">
              <w:rPr>
                <w:rFonts w:ascii="Times New Roman" w:hAnsi="Times New Roman" w:cs="Times New Roman"/>
                <w:lang w:val="en-US"/>
              </w:rPr>
              <w:t>1-6</w:t>
            </w:r>
          </w:p>
        </w:tc>
      </w:tr>
    </w:tbl>
    <w:p w14:paraId="6EB485C6" w14:textId="6A0F7BEC" w:rsidR="00C23E7F" w:rsidRPr="00877E1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356793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8B0DB" w14:textId="77777777" w:rsidR="00C64186" w:rsidRDefault="00C64186" w:rsidP="00315CA6">
      <w:pPr>
        <w:spacing w:after="0" w:line="240" w:lineRule="auto"/>
      </w:pPr>
      <w:r>
        <w:separator/>
      </w:r>
    </w:p>
  </w:endnote>
  <w:endnote w:type="continuationSeparator" w:id="0">
    <w:p w14:paraId="15E87931" w14:textId="77777777" w:rsidR="00C64186" w:rsidRDefault="00C6418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B7FD8">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143CC" w14:textId="77777777" w:rsidR="00C64186" w:rsidRDefault="00C64186" w:rsidP="00315CA6">
      <w:pPr>
        <w:spacing w:after="0" w:line="240" w:lineRule="auto"/>
      </w:pPr>
      <w:r>
        <w:separator/>
      </w:r>
    </w:p>
  </w:footnote>
  <w:footnote w:type="continuationSeparator" w:id="0">
    <w:p w14:paraId="360D3FB9" w14:textId="77777777" w:rsidR="00C64186" w:rsidRDefault="00C6418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B7FD8"/>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77E15"/>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4186"/>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3548"/>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E1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E1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4484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60642%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3993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51E14E-FBAA-40C6-B142-8E0F0C5D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3497</Words>
  <Characters>19939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